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4D3F42"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4D3F42">
        <w:rPr>
          <w:b/>
          <w:bCs/>
          <w:sz w:val="23"/>
          <w:szCs w:val="23"/>
        </w:rPr>
        <w:t>083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w:t>
      </w:r>
      <w:r w:rsidR="004D3F42">
        <w:rPr>
          <w:sz w:val="22"/>
          <w:szCs w:val="22"/>
        </w:rPr>
        <w:t>Генерального</w:t>
      </w:r>
      <w:r w:rsidR="008F584B" w:rsidRPr="008F584B">
        <w:rPr>
          <w:sz w:val="22"/>
          <w:szCs w:val="22"/>
        </w:rPr>
        <w:t xml:space="preserve"> директора </w:t>
      </w:r>
      <w:proofErr w:type="spellStart"/>
      <w:r w:rsidR="004D3F42">
        <w:rPr>
          <w:sz w:val="22"/>
          <w:szCs w:val="22"/>
        </w:rPr>
        <w:t>Шебакпольского</w:t>
      </w:r>
      <w:proofErr w:type="spellEnd"/>
      <w:r w:rsidR="004D3F42">
        <w:rPr>
          <w:sz w:val="22"/>
          <w:szCs w:val="22"/>
        </w:rPr>
        <w:t xml:space="preserve"> Михаила Феликсовича</w:t>
      </w:r>
      <w:r w:rsidR="008F584B" w:rsidRPr="008F584B">
        <w:rPr>
          <w:sz w:val="22"/>
          <w:szCs w:val="22"/>
        </w:rPr>
        <w:t xml:space="preserve">, действующего на основании </w:t>
      </w:r>
      <w:r w:rsidR="004D3F42">
        <w:rPr>
          <w:sz w:val="22"/>
          <w:szCs w:val="22"/>
        </w:rPr>
        <w:t>Устава</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D3F42">
        <w:rPr>
          <w:sz w:val="22"/>
          <w:szCs w:val="22"/>
        </w:rPr>
        <w:t>автомобиль ГАЗ 27527 или эквивалент.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4D3F42"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D3F42">
        <w:rPr>
          <w:b/>
          <w:color w:val="17365D" w:themeColor="text2" w:themeShade="BF"/>
          <w:sz w:val="22"/>
          <w:szCs w:val="22"/>
        </w:rPr>
        <w:t>автомобиль ГАЗ 27527 или эквивалент</w:t>
      </w:r>
      <w:r w:rsidR="0028688F">
        <w:rPr>
          <w:b/>
          <w:color w:val="17365D" w:themeColor="text2" w:themeShade="BF"/>
          <w:sz w:val="22"/>
          <w:szCs w:val="22"/>
        </w:rPr>
        <w:t xml:space="preserve"> </w:t>
      </w:r>
      <w:r w:rsidRPr="00657611">
        <w:rPr>
          <w:sz w:val="22"/>
          <w:szCs w:val="22"/>
        </w:rPr>
        <w:t xml:space="preserve">(далее – Товар) </w:t>
      </w:r>
      <w:r w:rsidR="004D3F42">
        <w:rPr>
          <w:sz w:val="22"/>
          <w:szCs w:val="22"/>
        </w:rPr>
        <w:t xml:space="preserve">в количестве, ассортименте и в соответствии с характеристиками, указанными в Техническом задании (Приложение №1 к настоящему Договору) </w:t>
      </w:r>
      <w:r w:rsidRPr="00657611">
        <w:rPr>
          <w:sz w:val="22"/>
          <w:szCs w:val="22"/>
        </w:rPr>
        <w:t>Заказчику по адресу: Ярославская область, город Рыбинск, бульвар Победы, дом 25</w:t>
      </w:r>
      <w:r w:rsidR="004D3F42">
        <w:rPr>
          <w:sz w:val="22"/>
          <w:szCs w:val="22"/>
        </w:rPr>
        <w:t>.</w:t>
      </w:r>
    </w:p>
    <w:p w:rsidR="00B01E3D" w:rsidRPr="00657611" w:rsidRDefault="00B01E3D" w:rsidP="00545649">
      <w:pPr>
        <w:jc w:val="both"/>
        <w:rPr>
          <w:sz w:val="22"/>
          <w:szCs w:val="22"/>
        </w:rPr>
      </w:pP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w:t>
      </w:r>
      <w:r w:rsidR="004D3F42">
        <w:rPr>
          <w:sz w:val="22"/>
          <w:szCs w:val="22"/>
        </w:rPr>
        <w:t>2</w:t>
      </w:r>
      <w:r w:rsidRPr="00657611">
        <w:rPr>
          <w:sz w:val="22"/>
          <w:szCs w:val="22"/>
        </w:rPr>
        <w:t xml:space="preserve">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4D3F42">
        <w:rPr>
          <w:b/>
          <w:color w:val="1F497D" w:themeColor="text2"/>
          <w:sz w:val="22"/>
          <w:szCs w:val="22"/>
        </w:rPr>
        <w:t>29</w:t>
      </w:r>
      <w:r w:rsidR="00960A6C" w:rsidRPr="001E328B">
        <w:rPr>
          <w:b/>
          <w:color w:val="1F497D" w:themeColor="text2"/>
          <w:sz w:val="22"/>
          <w:szCs w:val="22"/>
        </w:rPr>
        <w:t>.</w:t>
      </w:r>
      <w:r w:rsidR="004D3F42">
        <w:rPr>
          <w:b/>
          <w:color w:val="1F497D" w:themeColor="text2"/>
          <w:sz w:val="22"/>
          <w:szCs w:val="22"/>
        </w:rPr>
        <w:t>12</w:t>
      </w:r>
      <w:r w:rsidR="001418BD" w:rsidRPr="001E328B">
        <w:rPr>
          <w:b/>
          <w:color w:val="1F497D" w:themeColor="text2"/>
          <w:sz w:val="22"/>
          <w:szCs w:val="22"/>
        </w:rPr>
        <w:t>.20</w:t>
      </w:r>
      <w:r w:rsidR="00C24FDA" w:rsidRPr="001E328B">
        <w:rPr>
          <w:b/>
          <w:color w:val="1F497D" w:themeColor="text2"/>
          <w:sz w:val="22"/>
          <w:szCs w:val="22"/>
        </w:rPr>
        <w:t>2</w:t>
      </w:r>
      <w:r w:rsidR="004D3F42">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24192" w:rsidRPr="006F7D20" w:rsidRDefault="00B74947" w:rsidP="00545649">
      <w:pPr>
        <w:jc w:val="both"/>
        <w:rPr>
          <w:spacing w:val="-2"/>
          <w:sz w:val="22"/>
          <w:szCs w:val="22"/>
        </w:rPr>
      </w:pPr>
      <w:r w:rsidRPr="00657611">
        <w:rPr>
          <w:sz w:val="22"/>
          <w:szCs w:val="22"/>
        </w:rPr>
        <w:t xml:space="preserve">          </w:t>
      </w:r>
      <w:r w:rsidR="00D26AF0" w:rsidRPr="00657611">
        <w:rPr>
          <w:spacing w:val="-2"/>
          <w:sz w:val="22"/>
          <w:szCs w:val="22"/>
        </w:rPr>
        <w:t>2.</w:t>
      </w:r>
      <w:r w:rsidR="003A5150">
        <w:rPr>
          <w:spacing w:val="-2"/>
          <w:sz w:val="22"/>
          <w:szCs w:val="22"/>
        </w:rPr>
        <w:t>4</w:t>
      </w:r>
      <w:r w:rsidR="00D26AF0" w:rsidRPr="00657611">
        <w:rPr>
          <w:spacing w:val="-2"/>
          <w:sz w:val="22"/>
          <w:szCs w:val="22"/>
        </w:rPr>
        <w:t xml:space="preserve">.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w:t>
      </w:r>
      <w:r w:rsidR="004D3F42">
        <w:rPr>
          <w:sz w:val="22"/>
          <w:szCs w:val="22"/>
        </w:rPr>
        <w:t xml:space="preserve"> и №2</w:t>
      </w:r>
      <w:r w:rsidRPr="00657611">
        <w:rPr>
          <w:sz w:val="22"/>
          <w:szCs w:val="22"/>
        </w:rPr>
        <w:t xml:space="preserve">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D3F42" w:rsidRDefault="004D3F42" w:rsidP="00D26AF0">
      <w:pPr>
        <w:ind w:firstLine="601"/>
        <w:jc w:val="both"/>
        <w:rPr>
          <w:sz w:val="22"/>
          <w:szCs w:val="22"/>
        </w:rPr>
      </w:pPr>
      <w:r>
        <w:rPr>
          <w:sz w:val="22"/>
          <w:szCs w:val="22"/>
        </w:rPr>
        <w:t>3.2. Не менее</w:t>
      </w:r>
      <w:proofErr w:type="gramStart"/>
      <w:r>
        <w:rPr>
          <w:sz w:val="22"/>
          <w:szCs w:val="22"/>
        </w:rPr>
        <w:t>,</w:t>
      </w:r>
      <w:proofErr w:type="gramEnd"/>
      <w:r>
        <w:rPr>
          <w:sz w:val="22"/>
          <w:szCs w:val="22"/>
        </w:rPr>
        <w:t xml:space="preserve"> чем за 72 часа до передачи Товара уведомить Заказчика о готовности Товара к передаче.</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 xml:space="preserve">5.1. </w:t>
      </w:r>
      <w:proofErr w:type="gramStart"/>
      <w:r w:rsidR="009676F3" w:rsidRPr="009676F3">
        <w:rPr>
          <w:sz w:val="22"/>
          <w:szCs w:val="22"/>
        </w:rPr>
        <w:t>Контроль за</w:t>
      </w:r>
      <w:proofErr w:type="gramEnd"/>
      <w:r w:rsidR="009676F3" w:rsidRPr="009676F3">
        <w:rPr>
          <w:sz w:val="22"/>
          <w:szCs w:val="22"/>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9676F3" w:rsidRDefault="00A17C84" w:rsidP="009676F3">
      <w:pPr>
        <w:ind w:firstLine="567"/>
        <w:jc w:val="both"/>
        <w:rPr>
          <w:sz w:val="22"/>
          <w:szCs w:val="22"/>
        </w:rPr>
      </w:pPr>
      <w:r w:rsidRPr="00A17C84">
        <w:rPr>
          <w:sz w:val="22"/>
          <w:szCs w:val="22"/>
        </w:rPr>
        <w:t xml:space="preserve">5.2. </w:t>
      </w:r>
      <w:r w:rsidR="009676F3" w:rsidRPr="008043B5">
        <w:rPr>
          <w:sz w:val="22"/>
          <w:szCs w:val="22"/>
        </w:rPr>
        <w:t xml:space="preserve">Документы, подтверждающие качество Товара, передаются </w:t>
      </w:r>
      <w:r w:rsidR="009676F3">
        <w:rPr>
          <w:sz w:val="22"/>
          <w:szCs w:val="22"/>
        </w:rPr>
        <w:t>Заказчику</w:t>
      </w:r>
      <w:r w:rsidR="009676F3" w:rsidRPr="008043B5">
        <w:rPr>
          <w:sz w:val="22"/>
          <w:szCs w:val="22"/>
        </w:rPr>
        <w:t xml:space="preserve"> непосредственно вместе с Товаром.</w:t>
      </w:r>
    </w:p>
    <w:p w:rsidR="00FA0E62" w:rsidRDefault="00A17C84" w:rsidP="009676F3">
      <w:pPr>
        <w:ind w:firstLine="567"/>
        <w:jc w:val="both"/>
        <w:rPr>
          <w:sz w:val="22"/>
          <w:szCs w:val="22"/>
        </w:rPr>
      </w:pPr>
      <w:r w:rsidRPr="00A17C84">
        <w:rPr>
          <w:sz w:val="22"/>
          <w:szCs w:val="22"/>
        </w:rPr>
        <w:t xml:space="preserve">5.3. </w:t>
      </w:r>
      <w:bookmarkStart w:id="0" w:name="_Ref15481124"/>
      <w:r w:rsidR="00FA0E62" w:rsidRPr="00C61598">
        <w:rPr>
          <w:sz w:val="22"/>
          <w:szCs w:val="22"/>
        </w:rPr>
        <w:t>В случае обнаружения в Товаре и/или его комплектующих изделиях недостатков (некомплектность, брак, дефекты и т.п.) Стороны составляют соответствующий акт об обнаружении недостатков и срок</w:t>
      </w:r>
      <w:r w:rsidR="00FA0E62">
        <w:rPr>
          <w:sz w:val="22"/>
          <w:szCs w:val="22"/>
        </w:rPr>
        <w:t>ах</w:t>
      </w:r>
      <w:r w:rsidR="00FA0E62" w:rsidRPr="00C61598">
        <w:rPr>
          <w:sz w:val="22"/>
          <w:szCs w:val="22"/>
        </w:rPr>
        <w:t xml:space="preserve"> их устранения.</w:t>
      </w:r>
      <w:bookmarkEnd w:id="0"/>
    </w:p>
    <w:p w:rsidR="00FA0E62" w:rsidRDefault="00FA0E62" w:rsidP="00FA0E62">
      <w:pPr>
        <w:pStyle w:val="af"/>
        <w:tabs>
          <w:tab w:val="left" w:pos="567"/>
        </w:tabs>
        <w:spacing w:after="0" w:line="276" w:lineRule="auto"/>
        <w:ind w:left="0"/>
        <w:jc w:val="both"/>
        <w:rPr>
          <w:sz w:val="22"/>
          <w:szCs w:val="22"/>
          <w:lang w:val="ru-RU"/>
        </w:rPr>
      </w:pPr>
      <w:r>
        <w:rPr>
          <w:sz w:val="22"/>
          <w:szCs w:val="22"/>
          <w:lang w:val="ru-RU"/>
        </w:rPr>
        <w:tab/>
        <w:t>5.4. Продавец</w:t>
      </w:r>
      <w:r w:rsidRPr="00C61598">
        <w:rPr>
          <w:sz w:val="22"/>
          <w:szCs w:val="22"/>
        </w:rPr>
        <w:t xml:space="preserve"> несет полную материальную ответственность за сохранность Товара по количеству и качеству до момента подписания Акта приёма-передачи.</w:t>
      </w:r>
    </w:p>
    <w:p w:rsidR="009676F3" w:rsidRDefault="00FA0E62" w:rsidP="009676F3">
      <w:pPr>
        <w:ind w:firstLine="567"/>
        <w:jc w:val="both"/>
        <w:rPr>
          <w:sz w:val="22"/>
          <w:szCs w:val="22"/>
        </w:rPr>
      </w:pPr>
      <w:r>
        <w:rPr>
          <w:sz w:val="22"/>
          <w:szCs w:val="22"/>
        </w:rPr>
        <w:t xml:space="preserve">5.5. </w:t>
      </w:r>
      <w:r w:rsidR="009676F3">
        <w:rPr>
          <w:sz w:val="22"/>
          <w:szCs w:val="22"/>
        </w:rPr>
        <w:t>Заказчик</w:t>
      </w:r>
      <w:r w:rsidR="009676F3" w:rsidRPr="009676F3">
        <w:rPr>
          <w:sz w:val="22"/>
          <w:szCs w:val="22"/>
        </w:rPr>
        <w:t xml:space="preserve">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 а также их требованиям и рекомендациям.</w:t>
      </w:r>
    </w:p>
    <w:p w:rsidR="00FA0E62" w:rsidRPr="008043B5" w:rsidRDefault="009676F3" w:rsidP="00FA0E62">
      <w:pPr>
        <w:spacing w:line="276" w:lineRule="auto"/>
        <w:ind w:firstLine="567"/>
        <w:jc w:val="both"/>
        <w:rPr>
          <w:sz w:val="22"/>
          <w:szCs w:val="22"/>
        </w:rPr>
      </w:pPr>
      <w:r>
        <w:rPr>
          <w:sz w:val="22"/>
          <w:szCs w:val="22"/>
        </w:rPr>
        <w:t>5.6</w:t>
      </w:r>
      <w:r w:rsidR="00FA0E62">
        <w:rPr>
          <w:sz w:val="22"/>
          <w:szCs w:val="22"/>
        </w:rPr>
        <w:t xml:space="preserve">. </w:t>
      </w:r>
      <w:r w:rsidR="00FA0E62" w:rsidRPr="00FA0E62">
        <w:rPr>
          <w:sz w:val="22"/>
          <w:szCs w:val="22"/>
        </w:rPr>
        <w:t xml:space="preserve">Право собственности на Товар, а также риски случайной гибели Товара переходят к </w:t>
      </w:r>
      <w:r w:rsidR="00FA0E62">
        <w:rPr>
          <w:sz w:val="22"/>
          <w:szCs w:val="22"/>
        </w:rPr>
        <w:t>Заказчику</w:t>
      </w:r>
      <w:r w:rsidR="00FA0E62" w:rsidRPr="00FA0E62">
        <w:rPr>
          <w:sz w:val="22"/>
          <w:szCs w:val="22"/>
        </w:rPr>
        <w:t xml:space="preserve"> с момента подписания Сторонами Акта приёма-передачи.</w:t>
      </w:r>
    </w:p>
    <w:p w:rsidR="00A17C84" w:rsidRDefault="00FA0E62" w:rsidP="00FA0E62">
      <w:pPr>
        <w:ind w:firstLine="567"/>
        <w:jc w:val="both"/>
        <w:rPr>
          <w:sz w:val="22"/>
          <w:szCs w:val="22"/>
        </w:rPr>
      </w:pPr>
      <w:r>
        <w:rPr>
          <w:sz w:val="22"/>
          <w:szCs w:val="22"/>
        </w:rPr>
        <w:t>5.</w:t>
      </w:r>
      <w:r w:rsidR="009676F3">
        <w:rPr>
          <w:sz w:val="22"/>
          <w:szCs w:val="22"/>
        </w:rPr>
        <w:t>7</w:t>
      </w:r>
      <w:r>
        <w:rPr>
          <w:sz w:val="22"/>
          <w:szCs w:val="22"/>
        </w:rPr>
        <w:t xml:space="preserve">. </w:t>
      </w:r>
      <w:proofErr w:type="gramStart"/>
      <w:r w:rsidR="00730CD4" w:rsidRPr="00730CD4">
        <w:rPr>
          <w:sz w:val="22"/>
          <w:szCs w:val="22"/>
        </w:rPr>
        <w:t xml:space="preserve">Гарантийный срок на новый </w:t>
      </w:r>
      <w:r w:rsidR="00730CD4">
        <w:rPr>
          <w:sz w:val="22"/>
          <w:szCs w:val="22"/>
        </w:rPr>
        <w:t>автомобиль составляет не менее 36</w:t>
      </w:r>
      <w:r w:rsidR="00730CD4" w:rsidRPr="00730CD4">
        <w:rPr>
          <w:sz w:val="22"/>
          <w:szCs w:val="22"/>
        </w:rPr>
        <w:t xml:space="preserve"> (</w:t>
      </w:r>
      <w:r w:rsidR="00730CD4">
        <w:rPr>
          <w:sz w:val="22"/>
          <w:szCs w:val="22"/>
        </w:rPr>
        <w:t>тридцати шести</w:t>
      </w:r>
      <w:r w:rsidR="00730CD4" w:rsidRPr="00730CD4">
        <w:rPr>
          <w:sz w:val="22"/>
          <w:szCs w:val="22"/>
        </w:rPr>
        <w:t xml:space="preserve">) месяцев или </w:t>
      </w:r>
      <w:r w:rsidR="00730CD4">
        <w:rPr>
          <w:sz w:val="22"/>
          <w:szCs w:val="22"/>
        </w:rPr>
        <w:t>10</w:t>
      </w:r>
      <w:r w:rsidR="00730CD4" w:rsidRPr="00730CD4">
        <w:rPr>
          <w:sz w:val="22"/>
          <w:szCs w:val="22"/>
        </w:rPr>
        <w:t>0 000 (</w:t>
      </w:r>
      <w:r w:rsidR="00730CD4">
        <w:rPr>
          <w:sz w:val="22"/>
          <w:szCs w:val="22"/>
        </w:rPr>
        <w:t>ста</w:t>
      </w:r>
      <w:r w:rsidR="00730CD4" w:rsidRPr="00730CD4">
        <w:rPr>
          <w:sz w:val="22"/>
          <w:szCs w:val="22"/>
        </w:rPr>
        <w:t xml:space="preserve"> тысяч) километров пробега (в зависимости от того, что наступит ранее), но не менее срока и объема гарантии, установленных предприятием изготовителем, с учетом положений Руководства по гарантийному обслуживанию и исчисляется с момента передачи нового автомобиля Покупателю, о чем делается отметка в листе «Гарантийная регистрация» Руководства</w:t>
      </w:r>
      <w:proofErr w:type="gramEnd"/>
      <w:r w:rsidR="00730CD4" w:rsidRPr="00730CD4">
        <w:rPr>
          <w:sz w:val="22"/>
          <w:szCs w:val="22"/>
        </w:rPr>
        <w:t xml:space="preserve"> по гарантийному обслуживанию.</w:t>
      </w:r>
    </w:p>
    <w:p w:rsidR="007C1AAD" w:rsidRDefault="007C1AAD" w:rsidP="00A17C84">
      <w:pPr>
        <w:ind w:firstLine="567"/>
        <w:jc w:val="both"/>
        <w:rPr>
          <w:b/>
          <w:color w:val="17365D" w:themeColor="text2" w:themeShade="BF"/>
          <w:sz w:val="22"/>
          <w:szCs w:val="22"/>
        </w:rPr>
      </w:pPr>
      <w:r w:rsidRPr="00A17C84">
        <w:rPr>
          <w:b/>
          <w:color w:val="17365D" w:themeColor="text2" w:themeShade="BF"/>
          <w:sz w:val="22"/>
          <w:szCs w:val="22"/>
        </w:rPr>
        <w:lastRenderedPageBreak/>
        <w:t>5.</w:t>
      </w:r>
      <w:r w:rsidR="009676F3">
        <w:rPr>
          <w:b/>
          <w:color w:val="17365D" w:themeColor="text2" w:themeShade="BF"/>
          <w:sz w:val="22"/>
          <w:szCs w:val="22"/>
        </w:rPr>
        <w:t>8</w:t>
      </w:r>
      <w:r w:rsidRPr="00A17C84">
        <w:rPr>
          <w:b/>
          <w:color w:val="17365D" w:themeColor="text2" w:themeShade="BF"/>
          <w:sz w:val="22"/>
          <w:szCs w:val="22"/>
        </w:rPr>
        <w:t>.</w:t>
      </w:r>
      <w:r w:rsidR="00A17C84">
        <w:rPr>
          <w:b/>
          <w:color w:val="17365D" w:themeColor="text2" w:themeShade="BF"/>
          <w:sz w:val="22"/>
          <w:szCs w:val="22"/>
        </w:rPr>
        <w:t xml:space="preserve"> </w:t>
      </w:r>
      <w:r w:rsidR="00FA0E62">
        <w:rPr>
          <w:b/>
          <w:color w:val="17365D" w:themeColor="text2" w:themeShade="BF"/>
          <w:sz w:val="22"/>
          <w:szCs w:val="22"/>
        </w:rPr>
        <w:t>Год</w:t>
      </w:r>
      <w:r w:rsidRPr="00A17C84">
        <w:rPr>
          <w:b/>
          <w:color w:val="17365D" w:themeColor="text2" w:themeShade="BF"/>
          <w:sz w:val="22"/>
          <w:szCs w:val="22"/>
        </w:rPr>
        <w:t xml:space="preserve"> </w:t>
      </w:r>
      <w:r w:rsidR="00FA0E62">
        <w:rPr>
          <w:b/>
          <w:color w:val="17365D" w:themeColor="text2" w:themeShade="BF"/>
          <w:sz w:val="22"/>
          <w:szCs w:val="22"/>
        </w:rPr>
        <w:t>выпуска</w:t>
      </w:r>
      <w:r w:rsidRPr="00A17C84">
        <w:rPr>
          <w:b/>
          <w:color w:val="17365D" w:themeColor="text2" w:themeShade="BF"/>
          <w:sz w:val="22"/>
          <w:szCs w:val="22"/>
        </w:rPr>
        <w:t xml:space="preserve"> товара не ранее 20</w:t>
      </w:r>
      <w:r w:rsidR="00917F6D">
        <w:rPr>
          <w:b/>
          <w:color w:val="17365D" w:themeColor="text2" w:themeShade="BF"/>
          <w:sz w:val="22"/>
          <w:szCs w:val="22"/>
        </w:rPr>
        <w:t>2</w:t>
      </w:r>
      <w:r w:rsidR="0055435F">
        <w:rPr>
          <w:b/>
          <w:color w:val="17365D" w:themeColor="text2" w:themeShade="BF"/>
          <w:sz w:val="22"/>
          <w:szCs w:val="22"/>
        </w:rPr>
        <w:t>2</w:t>
      </w:r>
      <w:r w:rsidR="00FA0E62">
        <w:rPr>
          <w:b/>
          <w:color w:val="17365D" w:themeColor="text2" w:themeShade="BF"/>
          <w:sz w:val="22"/>
          <w:szCs w:val="22"/>
        </w:rPr>
        <w:t xml:space="preserve"> года, </w:t>
      </w:r>
      <w:r w:rsidR="00FA0E62" w:rsidRPr="00FA0E62">
        <w:rPr>
          <w:b/>
          <w:color w:val="17365D" w:themeColor="text2" w:themeShade="BF"/>
          <w:sz w:val="22"/>
          <w:szCs w:val="22"/>
        </w:rPr>
        <w:t>пробег не должен превышать 100 км.</w:t>
      </w:r>
    </w:p>
    <w:p w:rsidR="00FA0E62" w:rsidRPr="00A17C84" w:rsidRDefault="00FA0E62" w:rsidP="00A17C84">
      <w:pPr>
        <w:ind w:firstLine="567"/>
        <w:jc w:val="both"/>
        <w:rPr>
          <w:b/>
          <w:color w:val="17365D" w:themeColor="text2" w:themeShade="BF"/>
          <w:sz w:val="22"/>
          <w:szCs w:val="22"/>
        </w:rPr>
      </w:pPr>
      <w:r w:rsidRPr="00FA0E62">
        <w:rPr>
          <w:b/>
          <w:color w:val="17365D" w:themeColor="text2" w:themeShade="BF"/>
          <w:sz w:val="22"/>
          <w:szCs w:val="22"/>
        </w:rPr>
        <w:t>Поставляемый Товар должен быть новым, не бывшим в употреблении, не восстановленным, промышленного производства, не должен иметь дефектов.</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9676F3" w:rsidRDefault="00B01E3D" w:rsidP="00545649">
      <w:pPr>
        <w:ind w:firstLine="600"/>
        <w:jc w:val="both"/>
        <w:rPr>
          <w:sz w:val="22"/>
          <w:szCs w:val="22"/>
        </w:rPr>
      </w:pPr>
      <w:r w:rsidRPr="00657611">
        <w:rPr>
          <w:sz w:val="22"/>
          <w:szCs w:val="22"/>
        </w:rPr>
        <w:t xml:space="preserve">6.1. </w:t>
      </w:r>
      <w:r w:rsidR="009676F3" w:rsidRPr="009676F3">
        <w:rPr>
          <w:sz w:val="22"/>
          <w:szCs w:val="22"/>
        </w:rPr>
        <w:t>Приемка Товара по качеству и комплектности осуществляется в соответствии с условиями настоящего Договора, правилами, установленными настоящим разделом.</w:t>
      </w:r>
    </w:p>
    <w:p w:rsidR="00B01E3D" w:rsidRPr="00657611" w:rsidRDefault="00B01E3D" w:rsidP="00545649">
      <w:pPr>
        <w:ind w:firstLine="600"/>
        <w:jc w:val="both"/>
        <w:rPr>
          <w:sz w:val="22"/>
          <w:szCs w:val="22"/>
        </w:rPr>
      </w:pPr>
      <w:r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9676F3" w:rsidRPr="009676F3" w:rsidRDefault="00B01E3D" w:rsidP="009676F3">
      <w:pPr>
        <w:ind w:firstLine="601"/>
        <w:jc w:val="both"/>
        <w:rPr>
          <w:sz w:val="22"/>
          <w:szCs w:val="22"/>
        </w:rPr>
      </w:pPr>
      <w:r w:rsidRPr="00657611">
        <w:rPr>
          <w:sz w:val="22"/>
          <w:szCs w:val="22"/>
        </w:rPr>
        <w:t xml:space="preserve">6.2. </w:t>
      </w:r>
      <w:r w:rsidR="009676F3" w:rsidRPr="009676F3">
        <w:rPr>
          <w:sz w:val="22"/>
          <w:szCs w:val="22"/>
        </w:rPr>
        <w:t>Продавец совместно с представителем Заказчика на месте передачи Товара, указанном в пункте 2.1 настоящего Договора, производит приемку поставленного Товара, которая включает в себя:</w:t>
      </w:r>
    </w:p>
    <w:p w:rsidR="009676F3" w:rsidRPr="009676F3" w:rsidRDefault="009676F3" w:rsidP="009676F3">
      <w:pPr>
        <w:ind w:firstLine="601"/>
        <w:jc w:val="both"/>
        <w:rPr>
          <w:sz w:val="22"/>
          <w:szCs w:val="22"/>
        </w:rPr>
      </w:pPr>
      <w:r w:rsidRPr="009676F3">
        <w:rPr>
          <w:sz w:val="22"/>
          <w:szCs w:val="22"/>
        </w:rPr>
        <w:t>- проверку наличия/отсутствия внешних повреждений Товара;</w:t>
      </w:r>
    </w:p>
    <w:p w:rsidR="009676F3" w:rsidRPr="009676F3" w:rsidRDefault="009676F3" w:rsidP="009676F3">
      <w:pPr>
        <w:ind w:firstLine="601"/>
        <w:jc w:val="both"/>
        <w:rPr>
          <w:sz w:val="22"/>
          <w:szCs w:val="22"/>
        </w:rPr>
      </w:pPr>
      <w:r w:rsidRPr="009676F3">
        <w:rPr>
          <w:sz w:val="22"/>
          <w:szCs w:val="22"/>
        </w:rPr>
        <w:t>- проверку соответствия наименования Товара, его комплектации, технических, функциональных, качественных характеристик и количества поставленного Товара Спецификации Товара и Технической документации на него;</w:t>
      </w:r>
    </w:p>
    <w:p w:rsidR="009676F3" w:rsidRPr="009676F3" w:rsidRDefault="009676F3" w:rsidP="009676F3">
      <w:pPr>
        <w:ind w:firstLine="601"/>
        <w:jc w:val="both"/>
        <w:rPr>
          <w:sz w:val="22"/>
          <w:szCs w:val="22"/>
        </w:rPr>
      </w:pPr>
      <w:r w:rsidRPr="009676F3">
        <w:rPr>
          <w:sz w:val="22"/>
          <w:szCs w:val="22"/>
        </w:rPr>
        <w:t xml:space="preserve">-проверку наличия необходимой Сопроводительной и Технической документации, в составе которых: паспорт ТС, сервисная книжка, руководство по эксплуатации на русском языке, УПД. </w:t>
      </w:r>
    </w:p>
    <w:p w:rsidR="009676F3" w:rsidRPr="009676F3" w:rsidRDefault="009676F3" w:rsidP="009676F3">
      <w:pPr>
        <w:ind w:firstLine="601"/>
        <w:jc w:val="both"/>
        <w:rPr>
          <w:sz w:val="22"/>
          <w:szCs w:val="22"/>
        </w:rPr>
      </w:pPr>
      <w:r w:rsidRPr="009676F3">
        <w:rPr>
          <w:sz w:val="22"/>
          <w:szCs w:val="22"/>
        </w:rPr>
        <w:t>Документы должны быть оформлены на имя Заказчика.</w:t>
      </w:r>
    </w:p>
    <w:p w:rsidR="009676F3" w:rsidRDefault="009676F3" w:rsidP="009676F3">
      <w:pPr>
        <w:ind w:firstLine="601"/>
        <w:jc w:val="both"/>
        <w:rPr>
          <w:sz w:val="22"/>
          <w:szCs w:val="22"/>
        </w:rPr>
      </w:pPr>
      <w:r w:rsidRPr="009676F3">
        <w:rPr>
          <w:sz w:val="22"/>
          <w:szCs w:val="22"/>
        </w:rPr>
        <w:t>Отсутствие при приеме-передаче Товара каких-либо документов из числа Сопроводительной или Технической документации будет считаться некомплектной поставкой. При этом акт приема-передачи не подписывается, а Продавец обязан в срок не более 2 (двух) рабочих дней устранить некомплектность за собственный счет.</w:t>
      </w:r>
    </w:p>
    <w:p w:rsidR="009676F3" w:rsidRPr="008043B5" w:rsidRDefault="009676F3" w:rsidP="009676F3">
      <w:pPr>
        <w:pStyle w:val="af"/>
        <w:tabs>
          <w:tab w:val="left" w:pos="567"/>
        </w:tabs>
        <w:spacing w:after="0" w:line="276" w:lineRule="auto"/>
        <w:ind w:left="0"/>
        <w:jc w:val="both"/>
        <w:rPr>
          <w:sz w:val="22"/>
          <w:szCs w:val="22"/>
        </w:rPr>
      </w:pPr>
      <w:r>
        <w:rPr>
          <w:sz w:val="22"/>
          <w:szCs w:val="22"/>
          <w:lang w:val="ru-RU"/>
        </w:rPr>
        <w:tab/>
      </w:r>
      <w:r>
        <w:rPr>
          <w:sz w:val="22"/>
          <w:szCs w:val="22"/>
        </w:rPr>
        <w:t xml:space="preserve">6.3. </w:t>
      </w:r>
      <w:r w:rsidRPr="008043B5">
        <w:rPr>
          <w:sz w:val="22"/>
          <w:szCs w:val="22"/>
        </w:rPr>
        <w:t xml:space="preserve">В день </w:t>
      </w:r>
      <w:r>
        <w:rPr>
          <w:sz w:val="22"/>
          <w:szCs w:val="22"/>
          <w:lang w:val="ru-RU"/>
        </w:rPr>
        <w:t>передачи Заказчику</w:t>
      </w:r>
      <w:r w:rsidRPr="008043B5">
        <w:rPr>
          <w:sz w:val="22"/>
          <w:szCs w:val="22"/>
        </w:rPr>
        <w:t xml:space="preserve"> Товара </w:t>
      </w:r>
      <w:r>
        <w:rPr>
          <w:sz w:val="22"/>
          <w:szCs w:val="22"/>
          <w:lang w:val="ru-RU"/>
        </w:rPr>
        <w:t>Продавец</w:t>
      </w:r>
      <w:r w:rsidRPr="008043B5">
        <w:rPr>
          <w:sz w:val="22"/>
          <w:szCs w:val="22"/>
        </w:rPr>
        <w:t xml:space="preserve"> обязан передать </w:t>
      </w:r>
      <w:r>
        <w:rPr>
          <w:sz w:val="22"/>
          <w:szCs w:val="22"/>
          <w:lang w:val="ru-RU"/>
        </w:rPr>
        <w:t>Заказчику</w:t>
      </w:r>
      <w:r w:rsidRPr="008043B5">
        <w:rPr>
          <w:sz w:val="22"/>
          <w:szCs w:val="22"/>
        </w:rPr>
        <w:t xml:space="preserve"> с сопроводительным письмом следующие документы: </w:t>
      </w:r>
    </w:p>
    <w:p w:rsidR="009676F3" w:rsidRPr="008043B5" w:rsidRDefault="009676F3" w:rsidP="009676F3">
      <w:pPr>
        <w:spacing w:line="276" w:lineRule="auto"/>
        <w:ind w:firstLine="567"/>
        <w:jc w:val="both"/>
        <w:rPr>
          <w:sz w:val="22"/>
          <w:szCs w:val="22"/>
        </w:rPr>
      </w:pPr>
      <w:r w:rsidRPr="008043B5">
        <w:rPr>
          <w:sz w:val="22"/>
          <w:szCs w:val="22"/>
        </w:rPr>
        <w:t>оригиналы или в установленном порядке заверенные копии действующих сертификатов соответствия и деклараций о соответствии требованиям нормативных документов на</w:t>
      </w:r>
      <w:r>
        <w:rPr>
          <w:sz w:val="22"/>
          <w:szCs w:val="22"/>
        </w:rPr>
        <w:t xml:space="preserve"> передаваемый</w:t>
      </w:r>
      <w:r w:rsidRPr="008043B5">
        <w:rPr>
          <w:sz w:val="22"/>
          <w:szCs w:val="22"/>
        </w:rPr>
        <w:t xml:space="preserve"> </w:t>
      </w:r>
      <w:r>
        <w:rPr>
          <w:sz w:val="22"/>
          <w:szCs w:val="22"/>
        </w:rPr>
        <w:t>Т</w:t>
      </w:r>
      <w:r w:rsidRPr="008043B5">
        <w:rPr>
          <w:sz w:val="22"/>
          <w:szCs w:val="22"/>
        </w:rPr>
        <w:t xml:space="preserve">овар. </w:t>
      </w:r>
    </w:p>
    <w:p w:rsidR="009676F3" w:rsidRPr="008043B5" w:rsidRDefault="00F32688" w:rsidP="009676F3">
      <w:pPr>
        <w:spacing w:line="276" w:lineRule="auto"/>
        <w:ind w:firstLine="567"/>
        <w:jc w:val="both"/>
        <w:rPr>
          <w:sz w:val="22"/>
          <w:szCs w:val="22"/>
        </w:rPr>
      </w:pPr>
      <w:r>
        <w:rPr>
          <w:sz w:val="22"/>
          <w:szCs w:val="22"/>
        </w:rPr>
        <w:t xml:space="preserve">6.4  </w:t>
      </w:r>
      <w:r w:rsidR="009676F3">
        <w:rPr>
          <w:sz w:val="22"/>
          <w:szCs w:val="22"/>
        </w:rPr>
        <w:t>Продавец</w:t>
      </w:r>
      <w:r w:rsidR="009676F3" w:rsidRPr="008043B5">
        <w:rPr>
          <w:sz w:val="22"/>
          <w:szCs w:val="22"/>
        </w:rPr>
        <w:t xml:space="preserve"> на момент </w:t>
      </w:r>
      <w:r w:rsidR="009676F3">
        <w:rPr>
          <w:sz w:val="22"/>
          <w:szCs w:val="22"/>
        </w:rPr>
        <w:t>передачи</w:t>
      </w:r>
      <w:r w:rsidR="009676F3" w:rsidRPr="008043B5">
        <w:rPr>
          <w:sz w:val="22"/>
          <w:szCs w:val="22"/>
        </w:rPr>
        <w:t xml:space="preserve"> товара должен предоставить полный пакет разрешительной документации для регистрации в органах ГИБДД, в </w:t>
      </w:r>
      <w:proofErr w:type="spellStart"/>
      <w:r w:rsidR="009676F3" w:rsidRPr="008043B5">
        <w:rPr>
          <w:sz w:val="22"/>
          <w:szCs w:val="22"/>
        </w:rPr>
        <w:t>т.ч</w:t>
      </w:r>
      <w:proofErr w:type="spellEnd"/>
      <w:r w:rsidR="009676F3" w:rsidRPr="008043B5">
        <w:rPr>
          <w:sz w:val="22"/>
          <w:szCs w:val="22"/>
        </w:rPr>
        <w:t>.:</w:t>
      </w:r>
    </w:p>
    <w:p w:rsidR="009676F3" w:rsidRPr="008043B5" w:rsidRDefault="009676F3" w:rsidP="009676F3">
      <w:pPr>
        <w:spacing w:line="276" w:lineRule="auto"/>
        <w:ind w:firstLine="567"/>
        <w:jc w:val="both"/>
        <w:rPr>
          <w:sz w:val="22"/>
          <w:szCs w:val="22"/>
        </w:rPr>
      </w:pPr>
      <w:r w:rsidRPr="008043B5">
        <w:rPr>
          <w:sz w:val="22"/>
          <w:szCs w:val="22"/>
        </w:rPr>
        <w:t>- паспорт технического средства (оригинал)</w:t>
      </w:r>
      <w:r>
        <w:rPr>
          <w:sz w:val="22"/>
          <w:szCs w:val="22"/>
        </w:rPr>
        <w:t xml:space="preserve"> </w:t>
      </w:r>
      <w:r w:rsidRPr="008043B5">
        <w:rPr>
          <w:sz w:val="22"/>
          <w:szCs w:val="22"/>
        </w:rPr>
        <w:t>– 1 экз.;</w:t>
      </w:r>
    </w:p>
    <w:p w:rsidR="009676F3" w:rsidRPr="008043B5" w:rsidRDefault="009676F3" w:rsidP="009676F3">
      <w:pPr>
        <w:spacing w:line="276" w:lineRule="auto"/>
        <w:ind w:firstLine="567"/>
        <w:jc w:val="both"/>
        <w:rPr>
          <w:sz w:val="22"/>
          <w:szCs w:val="22"/>
        </w:rPr>
      </w:pPr>
      <w:r w:rsidRPr="008043B5">
        <w:rPr>
          <w:sz w:val="22"/>
          <w:szCs w:val="22"/>
        </w:rPr>
        <w:t>- инструкцию по эксплуатации автомобиля на русском языке;</w:t>
      </w:r>
    </w:p>
    <w:p w:rsidR="009676F3" w:rsidRPr="008043B5" w:rsidRDefault="009676F3" w:rsidP="009676F3">
      <w:pPr>
        <w:spacing w:line="276" w:lineRule="auto"/>
        <w:ind w:firstLine="567"/>
        <w:jc w:val="both"/>
        <w:rPr>
          <w:sz w:val="22"/>
          <w:szCs w:val="22"/>
        </w:rPr>
      </w:pPr>
      <w:r w:rsidRPr="008043B5">
        <w:rPr>
          <w:sz w:val="22"/>
          <w:szCs w:val="22"/>
        </w:rPr>
        <w:t>- сервисную книжку с гарантийным талоном, с отметкой о проведении предпродажной подготовки – 1 экз</w:t>
      </w:r>
      <w:r>
        <w:rPr>
          <w:sz w:val="22"/>
          <w:szCs w:val="22"/>
        </w:rPr>
        <w:t>.</w:t>
      </w:r>
      <w:r w:rsidRPr="008043B5">
        <w:rPr>
          <w:sz w:val="22"/>
          <w:szCs w:val="22"/>
        </w:rPr>
        <w:t>;</w:t>
      </w:r>
    </w:p>
    <w:p w:rsidR="009676F3" w:rsidRPr="008043B5" w:rsidRDefault="009676F3" w:rsidP="009676F3">
      <w:pPr>
        <w:spacing w:line="276" w:lineRule="auto"/>
        <w:ind w:firstLine="567"/>
        <w:jc w:val="both"/>
        <w:rPr>
          <w:sz w:val="22"/>
          <w:szCs w:val="22"/>
        </w:rPr>
      </w:pPr>
      <w:r w:rsidRPr="008043B5">
        <w:rPr>
          <w:sz w:val="22"/>
          <w:szCs w:val="22"/>
        </w:rPr>
        <w:t>- ключи зажигания в количестве не менее 2 шт.;</w:t>
      </w:r>
    </w:p>
    <w:p w:rsidR="009676F3" w:rsidRPr="008043B5" w:rsidRDefault="009676F3" w:rsidP="009676F3">
      <w:pPr>
        <w:spacing w:line="276" w:lineRule="auto"/>
        <w:ind w:firstLine="567"/>
        <w:jc w:val="both"/>
        <w:rPr>
          <w:sz w:val="22"/>
          <w:szCs w:val="22"/>
        </w:rPr>
      </w:pPr>
      <w:r w:rsidRPr="008043B5">
        <w:rPr>
          <w:sz w:val="22"/>
          <w:szCs w:val="22"/>
        </w:rPr>
        <w:t>- акты приема передачи автомобиля в 2-х экз.;</w:t>
      </w:r>
    </w:p>
    <w:p w:rsidR="009676F3" w:rsidRDefault="009676F3" w:rsidP="009676F3">
      <w:pPr>
        <w:spacing w:line="276" w:lineRule="auto"/>
        <w:ind w:firstLine="567"/>
        <w:jc w:val="both"/>
        <w:rPr>
          <w:sz w:val="22"/>
          <w:szCs w:val="22"/>
        </w:rPr>
      </w:pPr>
      <w:r w:rsidRPr="008043B5">
        <w:rPr>
          <w:sz w:val="22"/>
          <w:szCs w:val="22"/>
        </w:rPr>
        <w:t xml:space="preserve">-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w:t>
      </w:r>
      <w:r>
        <w:rPr>
          <w:sz w:val="22"/>
          <w:szCs w:val="22"/>
        </w:rPr>
        <w:t>Ярославской области</w:t>
      </w:r>
      <w:r w:rsidRPr="008043B5">
        <w:rPr>
          <w:sz w:val="22"/>
          <w:szCs w:val="22"/>
        </w:rPr>
        <w:t xml:space="preserve"> (информационное письмо).</w:t>
      </w:r>
    </w:p>
    <w:p w:rsidR="00B01E3D" w:rsidRPr="00657611" w:rsidRDefault="00B01E3D" w:rsidP="009676F3">
      <w:pPr>
        <w:ind w:firstLine="601"/>
        <w:jc w:val="both"/>
        <w:rPr>
          <w:sz w:val="22"/>
          <w:szCs w:val="22"/>
        </w:rPr>
      </w:pPr>
      <w:r w:rsidRPr="00657611">
        <w:rPr>
          <w:sz w:val="22"/>
          <w:szCs w:val="22"/>
        </w:rPr>
        <w:t>6.</w:t>
      </w:r>
      <w:r w:rsidR="00F32688">
        <w:rPr>
          <w:sz w:val="22"/>
          <w:szCs w:val="22"/>
        </w:rPr>
        <w:t>5</w:t>
      </w:r>
      <w:r w:rsidRPr="00657611">
        <w:rPr>
          <w:sz w:val="22"/>
          <w:szCs w:val="22"/>
        </w:rPr>
        <w:t xml:space="preserve">.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w:t>
      </w:r>
      <w:r w:rsidR="00F32688">
        <w:rPr>
          <w:sz w:val="22"/>
          <w:szCs w:val="22"/>
        </w:rPr>
        <w:t>6</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lastRenderedPageBreak/>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730CD4" w:rsidRDefault="00B01E3D" w:rsidP="00730CD4">
      <w:pPr>
        <w:ind w:firstLine="600"/>
        <w:jc w:val="both"/>
        <w:rPr>
          <w:sz w:val="22"/>
          <w:szCs w:val="22"/>
        </w:rPr>
      </w:pPr>
      <w:r w:rsidRPr="00657611">
        <w:rPr>
          <w:sz w:val="22"/>
          <w:szCs w:val="22"/>
        </w:rPr>
        <w:t xml:space="preserve">7.2. </w:t>
      </w:r>
      <w:proofErr w:type="gramStart"/>
      <w:r w:rsidR="00730CD4" w:rsidRPr="00730CD4">
        <w:rPr>
          <w:sz w:val="22"/>
          <w:szCs w:val="22"/>
        </w:rPr>
        <w:t xml:space="preserve">В общую </w:t>
      </w:r>
      <w:r w:rsidR="00730CD4">
        <w:rPr>
          <w:sz w:val="22"/>
          <w:szCs w:val="22"/>
        </w:rPr>
        <w:t>стоимость Договора</w:t>
      </w:r>
      <w:r w:rsidR="00730CD4" w:rsidRPr="00730CD4">
        <w:rPr>
          <w:sz w:val="22"/>
          <w:szCs w:val="22"/>
        </w:rPr>
        <w:t xml:space="preserve"> включены все расходы Продавца, необходимые для осуществления им своих обязательств в полном объеме и надлежащего качества, в том числе все подлежащие уплате налоги, сборы и другие обязательные платежи, стоимость тары (кроме многооборотной транспортной), упаковки, маркировки, страхования, сертификации, транспортные расходы по доставке Товара до места передачи </w:t>
      </w:r>
      <w:r w:rsidR="00730CD4">
        <w:rPr>
          <w:sz w:val="22"/>
          <w:szCs w:val="22"/>
        </w:rPr>
        <w:t>Заказчику</w:t>
      </w:r>
      <w:r w:rsidR="00730CD4" w:rsidRPr="00730CD4">
        <w:rPr>
          <w:sz w:val="22"/>
          <w:szCs w:val="22"/>
        </w:rPr>
        <w:t>, затраты по хранению Товара, стоимость всех необходимых погрузочно-разгрузочных работ и</w:t>
      </w:r>
      <w:proofErr w:type="gramEnd"/>
      <w:r w:rsidR="00730CD4" w:rsidRPr="00730CD4">
        <w:rPr>
          <w:sz w:val="22"/>
          <w:szCs w:val="22"/>
        </w:rPr>
        <w:t xml:space="preserve"> иные расходы, связанные с передачей Товара </w:t>
      </w:r>
      <w:r w:rsidR="00730CD4">
        <w:rPr>
          <w:sz w:val="22"/>
          <w:szCs w:val="22"/>
        </w:rPr>
        <w:t>Заказчику</w:t>
      </w:r>
      <w:r w:rsidR="00730CD4" w:rsidRPr="00730CD4">
        <w:rPr>
          <w:sz w:val="22"/>
          <w:szCs w:val="22"/>
        </w:rPr>
        <w:t>.</w:t>
      </w:r>
    </w:p>
    <w:p w:rsidR="00920583" w:rsidRPr="00657611" w:rsidRDefault="00920583" w:rsidP="00730CD4">
      <w:pPr>
        <w:ind w:firstLine="600"/>
        <w:jc w:val="both"/>
        <w:rPr>
          <w:sz w:val="22"/>
          <w:szCs w:val="22"/>
        </w:rPr>
      </w:pPr>
      <w:r w:rsidRPr="00657611">
        <w:rPr>
          <w:sz w:val="22"/>
          <w:szCs w:val="22"/>
        </w:rPr>
        <w:t xml:space="preserve">7.3. </w:t>
      </w:r>
      <w:r w:rsidR="00F43757" w:rsidRPr="00D646E7">
        <w:rPr>
          <w:sz w:val="22"/>
          <w:szCs w:val="22"/>
        </w:rPr>
        <w:t xml:space="preserve">Оплата поставленного Товара производится в течение 30 (тридцати) </w:t>
      </w:r>
      <w:r w:rsidR="005639A6">
        <w:rPr>
          <w:sz w:val="22"/>
          <w:szCs w:val="22"/>
        </w:rPr>
        <w:t>рабочих</w:t>
      </w:r>
      <w:bookmarkStart w:id="1" w:name="_GoBack"/>
      <w:bookmarkEnd w:id="1"/>
      <w:r w:rsidR="00F43757" w:rsidRPr="00D646E7">
        <w:rPr>
          <w:sz w:val="22"/>
          <w:szCs w:val="22"/>
        </w:rPr>
        <w:t xml:space="preserve">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730CD4">
        <w:rPr>
          <w:sz w:val="22"/>
          <w:szCs w:val="22"/>
        </w:rPr>
        <w:t>неисполненного обязательства</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730CD4">
        <w:rPr>
          <w:sz w:val="22"/>
          <w:szCs w:val="22"/>
        </w:rPr>
        <w:t>стоимости неисполненного обязательства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lastRenderedPageBreak/>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w:t>
      </w:r>
      <w:r w:rsidR="00824CA8">
        <w:rPr>
          <w:sz w:val="22"/>
          <w:szCs w:val="22"/>
        </w:rPr>
        <w:t>Акта приема-передачи</w:t>
      </w:r>
      <w:r w:rsidRPr="00657611">
        <w:rPr>
          <w:sz w:val="22"/>
          <w:szCs w:val="22"/>
        </w:rPr>
        <w:t>.</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xml:space="preserve">- до подписания </w:t>
      </w:r>
      <w:r w:rsidR="00824CA8">
        <w:rPr>
          <w:sz w:val="22"/>
          <w:szCs w:val="22"/>
        </w:rPr>
        <w:t>Акта приема-передачи</w:t>
      </w:r>
      <w:r w:rsidRPr="00657611">
        <w:rPr>
          <w:sz w:val="22"/>
          <w:szCs w:val="22"/>
        </w:rPr>
        <w:t xml:space="preserve">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w:t>
      </w:r>
      <w:r w:rsidR="00824CA8">
        <w:rPr>
          <w:sz w:val="22"/>
          <w:szCs w:val="22"/>
        </w:rPr>
        <w:t>Акта приема-передачи</w:t>
      </w:r>
      <w:r w:rsidRPr="00657611">
        <w:rPr>
          <w:sz w:val="22"/>
          <w:szCs w:val="22"/>
        </w:rPr>
        <w:t xml:space="preserve">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w:t>
      </w:r>
      <w:r w:rsidR="003C0487" w:rsidRPr="003C0487">
        <w:rPr>
          <w:sz w:val="22"/>
          <w:szCs w:val="22"/>
        </w:rPr>
        <w:t xml:space="preserve">В одностороннем </w:t>
      </w:r>
      <w:proofErr w:type="gramStart"/>
      <w:r w:rsidR="003C0487" w:rsidRPr="003C0487">
        <w:rPr>
          <w:sz w:val="22"/>
          <w:szCs w:val="22"/>
        </w:rPr>
        <w:t>порядке</w:t>
      </w:r>
      <w:proofErr w:type="gramEnd"/>
      <w:r w:rsidR="003C0487" w:rsidRPr="003C048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lastRenderedPageBreak/>
        <w:t>13.4</w:t>
      </w:r>
      <w:r w:rsidR="00386B4E" w:rsidRPr="00386B4E">
        <w:rPr>
          <w:sz w:val="22"/>
          <w:szCs w:val="22"/>
        </w:rPr>
        <w:t xml:space="preserve"> </w:t>
      </w:r>
      <w:r w:rsidR="00386B4E" w:rsidRPr="00657611">
        <w:rPr>
          <w:sz w:val="22"/>
          <w:szCs w:val="22"/>
        </w:rPr>
        <w:t xml:space="preserve">Договор составлен в </w:t>
      </w:r>
      <w:r w:rsidR="009676F3">
        <w:rPr>
          <w:sz w:val="22"/>
          <w:szCs w:val="22"/>
        </w:rPr>
        <w:t>трех</w:t>
      </w:r>
      <w:r w:rsidR="00386B4E" w:rsidRPr="00657611">
        <w:rPr>
          <w:sz w:val="22"/>
          <w:szCs w:val="22"/>
        </w:rPr>
        <w:t xml:space="preserve"> экземплярах, имеющих одинаковую юридическую силу, по одному </w:t>
      </w:r>
      <w:r w:rsidR="00F32688">
        <w:rPr>
          <w:sz w:val="22"/>
          <w:szCs w:val="22"/>
        </w:rPr>
        <w:t>экземпляру для каждой из Сторон, третий экземпляр для регистрации в ГИБДД.</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D056BC" w:rsidP="008F584B">
            <w:pPr>
              <w:jc w:val="both"/>
              <w:rPr>
                <w:sz w:val="18"/>
              </w:rPr>
            </w:pPr>
            <w:r>
              <w:rPr>
                <w:sz w:val="18"/>
              </w:rPr>
              <w:t>Генеральный директор АО «КБ «Луч»</w:t>
            </w:r>
          </w:p>
          <w:p w:rsidR="00477BAC" w:rsidRPr="008F584B" w:rsidRDefault="00477BAC" w:rsidP="008F584B">
            <w:pPr>
              <w:jc w:val="both"/>
              <w:rPr>
                <w:sz w:val="18"/>
              </w:rPr>
            </w:pPr>
          </w:p>
          <w:p w:rsidR="00056491" w:rsidRPr="00D4335B" w:rsidRDefault="008F584B" w:rsidP="00D056BC">
            <w:pPr>
              <w:jc w:val="both"/>
              <w:rPr>
                <w:sz w:val="18"/>
              </w:rPr>
            </w:pPr>
            <w:r w:rsidRPr="008F584B">
              <w:rPr>
                <w:sz w:val="18"/>
              </w:rPr>
              <w:t xml:space="preserve">___________________/ </w:t>
            </w:r>
            <w:r w:rsidR="00D056BC">
              <w:rPr>
                <w:sz w:val="18"/>
              </w:rPr>
              <w:t xml:space="preserve">М.Ф. </w:t>
            </w:r>
            <w:proofErr w:type="spellStart"/>
            <w:r w:rsidR="00D056BC">
              <w:rPr>
                <w:sz w:val="18"/>
              </w:rPr>
              <w:t>Шебакпольский</w:t>
            </w:r>
            <w:proofErr w:type="spellEnd"/>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D056BC">
        <w:rPr>
          <w:sz w:val="20"/>
          <w:szCs w:val="16"/>
        </w:rPr>
        <w:t>083</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FB4E5E" w:rsidRPr="00854183" w:rsidRDefault="00FB4E5E" w:rsidP="00FB4E5E">
      <w:pPr>
        <w:spacing w:after="60"/>
        <w:jc w:val="center"/>
        <w:rPr>
          <w:b/>
        </w:rPr>
      </w:pPr>
      <w:r w:rsidRPr="00854183">
        <w:rPr>
          <w:b/>
        </w:rPr>
        <w:t>ТЕХНИЧЕСКОЕ ЗАДАНИЕ</w:t>
      </w:r>
    </w:p>
    <w:p w:rsidR="00FB4E5E" w:rsidRPr="00854183" w:rsidRDefault="00FB4E5E" w:rsidP="00FB4E5E">
      <w:pPr>
        <w:spacing w:after="120"/>
        <w:jc w:val="center"/>
      </w:pPr>
      <w:r w:rsidRPr="00854183">
        <w:rPr>
          <w:b/>
        </w:rPr>
        <w:t>на поставку товара</w:t>
      </w:r>
    </w:p>
    <w:p w:rsidR="00FB4E5E" w:rsidRPr="00A56DBB" w:rsidRDefault="00FB4E5E" w:rsidP="00FB4E5E">
      <w:pPr>
        <w:spacing w:before="120"/>
        <w:jc w:val="both"/>
      </w:pPr>
      <w:r w:rsidRPr="00A56DBB">
        <w:rPr>
          <w:b/>
        </w:rPr>
        <w:t>1. Предмет закупки:</w:t>
      </w:r>
      <w:r w:rsidRPr="00A56DBB">
        <w:t xml:space="preserve"> </w:t>
      </w:r>
      <w:r>
        <w:t>Автомобиль ГАЗ 27527</w:t>
      </w:r>
      <w:r w:rsidRPr="00A56DBB">
        <w:t xml:space="preserve"> или эквивалент</w:t>
      </w:r>
    </w:p>
    <w:p w:rsidR="00FB4E5E" w:rsidRPr="00A56DBB" w:rsidRDefault="00FB4E5E" w:rsidP="00FB4E5E">
      <w:pPr>
        <w:spacing w:before="120"/>
        <w:jc w:val="both"/>
      </w:pPr>
      <w:r w:rsidRPr="00A56DBB">
        <w:rPr>
          <w:b/>
        </w:rPr>
        <w:t xml:space="preserve">2. Место и условия поставки товара: </w:t>
      </w:r>
      <w:r w:rsidRPr="00A56DBB">
        <w:t>Поставить на условиях DDP, согласно ИНКОТЕРМС-2000, по адресу: Ярославская область, г. Рыбинск, бульвар Победы дом 25</w:t>
      </w:r>
    </w:p>
    <w:p w:rsidR="00FB4E5E" w:rsidRPr="00A56DBB" w:rsidRDefault="00FB4E5E" w:rsidP="00FB4E5E">
      <w:pPr>
        <w:jc w:val="both"/>
      </w:pPr>
      <w:r w:rsidRPr="00A56DBB">
        <w:t>Поставщик осуществляет доставку Товара, производит погрузку-разгрузку собственными силами или с привлечением третьих лиц</w:t>
      </w:r>
      <w:r w:rsidRPr="00A56DBB">
        <w:rPr>
          <w:rStyle w:val="a8"/>
        </w:rPr>
        <w:t>.</w:t>
      </w:r>
    </w:p>
    <w:p w:rsidR="00FB4E5E" w:rsidRPr="00A56DBB" w:rsidRDefault="00FB4E5E" w:rsidP="00FB4E5E">
      <w:pPr>
        <w:spacing w:before="120"/>
        <w:jc w:val="both"/>
      </w:pPr>
      <w:r w:rsidRPr="00A56DBB">
        <w:rPr>
          <w:b/>
        </w:rPr>
        <w:t xml:space="preserve">3. Срок поставки товара: </w:t>
      </w:r>
      <w:r w:rsidRPr="00A56DBB">
        <w:t xml:space="preserve">до </w:t>
      </w:r>
      <w:r>
        <w:t>29</w:t>
      </w:r>
      <w:r w:rsidRPr="00A56DBB">
        <w:t xml:space="preserve"> </w:t>
      </w:r>
      <w:r>
        <w:t>декабря</w:t>
      </w:r>
      <w:r w:rsidRPr="00A56DBB">
        <w:t xml:space="preserve"> 2022 года</w:t>
      </w:r>
    </w:p>
    <w:p w:rsidR="00FB4E5E" w:rsidRPr="00A56DBB" w:rsidRDefault="00FB4E5E" w:rsidP="00FB4E5E">
      <w:pPr>
        <w:spacing w:before="120"/>
        <w:jc w:val="both"/>
      </w:pPr>
      <w:r w:rsidRPr="00A56DBB">
        <w:rPr>
          <w:b/>
        </w:rPr>
        <w:t xml:space="preserve">4. Требования о включенных в цену поставляемого товара расходах: </w:t>
      </w:r>
      <w:r w:rsidRPr="00A56DBB">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E5E" w:rsidRPr="00A56DBB" w:rsidRDefault="00FB4E5E" w:rsidP="00FB4E5E">
      <w:pPr>
        <w:spacing w:before="120"/>
        <w:jc w:val="both"/>
      </w:pPr>
      <w:r w:rsidRPr="00A56DBB">
        <w:rPr>
          <w:b/>
        </w:rPr>
        <w:t xml:space="preserve">5. Технические характеристики и потребительские свойства (не хуже): </w:t>
      </w:r>
      <w:r w:rsidRPr="00A56DBB">
        <w:t xml:space="preserve">Автомобиль </w:t>
      </w:r>
      <w:r w:rsidRPr="009855C4">
        <w:t xml:space="preserve">ГАЗ 27527 </w:t>
      </w:r>
      <w:r w:rsidRPr="00A56DBB">
        <w:t>или эквивалент.</w:t>
      </w:r>
    </w:p>
    <w:p w:rsidR="00FB4E5E" w:rsidRDefault="00FB4E5E" w:rsidP="00FB4E5E">
      <w:pPr>
        <w:spacing w:before="120"/>
        <w:jc w:val="both"/>
      </w:pPr>
      <w:r w:rsidRPr="00A56DBB">
        <w:t>Показатели, в соответствии с которыми будет определяться эквивалентность: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B4E5E" w:rsidTr="00B66CB2">
        <w:tc>
          <w:tcPr>
            <w:tcW w:w="4785" w:type="dxa"/>
            <w:shd w:val="clear" w:color="auto" w:fill="auto"/>
          </w:tcPr>
          <w:p w:rsidR="00FB4E5E" w:rsidRDefault="00FB4E5E" w:rsidP="00FB4E5E">
            <w:pPr>
              <w:contextualSpacing/>
              <w:jc w:val="both"/>
            </w:pPr>
            <w:r>
              <w:t xml:space="preserve">Колесная формула </w:t>
            </w:r>
          </w:p>
        </w:tc>
        <w:tc>
          <w:tcPr>
            <w:tcW w:w="4785" w:type="dxa"/>
            <w:shd w:val="clear" w:color="auto" w:fill="auto"/>
          </w:tcPr>
          <w:p w:rsidR="00FB4E5E" w:rsidRDefault="00FB4E5E" w:rsidP="00FB4E5E">
            <w:pPr>
              <w:contextualSpacing/>
              <w:jc w:val="both"/>
            </w:pPr>
            <w:r>
              <w:t>4х4</w:t>
            </w:r>
          </w:p>
        </w:tc>
      </w:tr>
      <w:tr w:rsidR="00FB4E5E" w:rsidTr="00B66CB2">
        <w:tc>
          <w:tcPr>
            <w:tcW w:w="4785" w:type="dxa"/>
            <w:shd w:val="clear" w:color="auto" w:fill="auto"/>
          </w:tcPr>
          <w:p w:rsidR="00FB4E5E" w:rsidRDefault="00FB4E5E" w:rsidP="00FB4E5E">
            <w:pPr>
              <w:contextualSpacing/>
              <w:jc w:val="both"/>
            </w:pPr>
            <w:r>
              <w:t xml:space="preserve">Общее число мест </w:t>
            </w:r>
          </w:p>
        </w:tc>
        <w:tc>
          <w:tcPr>
            <w:tcW w:w="4785" w:type="dxa"/>
            <w:shd w:val="clear" w:color="auto" w:fill="auto"/>
          </w:tcPr>
          <w:p w:rsidR="00FB4E5E" w:rsidRDefault="00FB4E5E" w:rsidP="00FB4E5E">
            <w:pPr>
              <w:contextualSpacing/>
              <w:jc w:val="both"/>
            </w:pPr>
            <w:r>
              <w:t>6+1</w:t>
            </w:r>
          </w:p>
        </w:tc>
      </w:tr>
      <w:tr w:rsidR="00FB4E5E" w:rsidTr="00B66CB2">
        <w:tc>
          <w:tcPr>
            <w:tcW w:w="4785" w:type="dxa"/>
            <w:shd w:val="clear" w:color="auto" w:fill="auto"/>
          </w:tcPr>
          <w:p w:rsidR="00FB4E5E" w:rsidRDefault="00FB4E5E" w:rsidP="00FB4E5E">
            <w:pPr>
              <w:contextualSpacing/>
              <w:jc w:val="both"/>
            </w:pPr>
            <w:r>
              <w:t xml:space="preserve">Дорожный </w:t>
            </w:r>
            <w:proofErr w:type="spellStart"/>
            <w:r>
              <w:t>просвет</w:t>
            </w:r>
            <w:proofErr w:type="gramStart"/>
            <w:r>
              <w:t>,м</w:t>
            </w:r>
            <w:proofErr w:type="gramEnd"/>
            <w:r>
              <w:t>м</w:t>
            </w:r>
            <w:proofErr w:type="spellEnd"/>
          </w:p>
        </w:tc>
        <w:tc>
          <w:tcPr>
            <w:tcW w:w="4785" w:type="dxa"/>
            <w:shd w:val="clear" w:color="auto" w:fill="auto"/>
          </w:tcPr>
          <w:p w:rsidR="00FB4E5E" w:rsidRDefault="00FB4E5E" w:rsidP="00FB4E5E">
            <w:pPr>
              <w:contextualSpacing/>
              <w:jc w:val="both"/>
            </w:pPr>
            <w:r>
              <w:t>205</w:t>
            </w:r>
          </w:p>
        </w:tc>
      </w:tr>
      <w:tr w:rsidR="00FB4E5E" w:rsidTr="00B66CB2">
        <w:tc>
          <w:tcPr>
            <w:tcW w:w="4785" w:type="dxa"/>
            <w:shd w:val="clear" w:color="auto" w:fill="auto"/>
          </w:tcPr>
          <w:p w:rsidR="00FB4E5E" w:rsidRDefault="00FB4E5E" w:rsidP="00FB4E5E">
            <w:pPr>
              <w:contextualSpacing/>
              <w:jc w:val="both"/>
            </w:pPr>
            <w:r>
              <w:t xml:space="preserve">Подвеска передняя </w:t>
            </w:r>
          </w:p>
        </w:tc>
        <w:tc>
          <w:tcPr>
            <w:tcW w:w="4785" w:type="dxa"/>
            <w:shd w:val="clear" w:color="auto" w:fill="auto"/>
          </w:tcPr>
          <w:p w:rsidR="00FB4E5E" w:rsidRDefault="00FB4E5E" w:rsidP="00FB4E5E">
            <w:pPr>
              <w:contextualSpacing/>
              <w:jc w:val="both"/>
            </w:pPr>
            <w:proofErr w:type="gramStart"/>
            <w:r>
              <w:t>Зависимая</w:t>
            </w:r>
            <w:proofErr w:type="gramEnd"/>
            <w:r>
              <w:t>, рессорная, с телескопическими амортизаторами</w:t>
            </w:r>
          </w:p>
        </w:tc>
      </w:tr>
      <w:tr w:rsidR="00FB4E5E" w:rsidTr="00B66CB2">
        <w:tc>
          <w:tcPr>
            <w:tcW w:w="4785" w:type="dxa"/>
            <w:shd w:val="clear" w:color="auto" w:fill="auto"/>
          </w:tcPr>
          <w:p w:rsidR="00FB4E5E" w:rsidRDefault="00FB4E5E" w:rsidP="00FB4E5E">
            <w:pPr>
              <w:contextualSpacing/>
              <w:jc w:val="both"/>
            </w:pPr>
            <w:r>
              <w:t>Подвеска задняя</w:t>
            </w:r>
          </w:p>
        </w:tc>
        <w:tc>
          <w:tcPr>
            <w:tcW w:w="4785" w:type="dxa"/>
            <w:shd w:val="clear" w:color="auto" w:fill="auto"/>
          </w:tcPr>
          <w:p w:rsidR="00FB4E5E" w:rsidRDefault="00FB4E5E" w:rsidP="00FB4E5E">
            <w:pPr>
              <w:contextualSpacing/>
              <w:jc w:val="both"/>
            </w:pPr>
            <w:proofErr w:type="gramStart"/>
            <w:r w:rsidRPr="009855C4">
              <w:t>Зависимая</w:t>
            </w:r>
            <w:proofErr w:type="gramEnd"/>
            <w:r w:rsidRPr="009855C4">
              <w:t>, рессорная, с телескопическими амортизаторами</w:t>
            </w:r>
          </w:p>
        </w:tc>
      </w:tr>
      <w:tr w:rsidR="00FB4E5E" w:rsidTr="00B66CB2">
        <w:tc>
          <w:tcPr>
            <w:tcW w:w="4785" w:type="dxa"/>
            <w:shd w:val="clear" w:color="auto" w:fill="auto"/>
          </w:tcPr>
          <w:p w:rsidR="00FB4E5E" w:rsidRDefault="00FB4E5E" w:rsidP="00FB4E5E">
            <w:pPr>
              <w:contextualSpacing/>
              <w:jc w:val="both"/>
            </w:pPr>
            <w:r>
              <w:t>Двигатель</w:t>
            </w:r>
          </w:p>
        </w:tc>
        <w:tc>
          <w:tcPr>
            <w:tcW w:w="4785" w:type="dxa"/>
            <w:shd w:val="clear" w:color="auto" w:fill="auto"/>
          </w:tcPr>
          <w:p w:rsidR="00FB4E5E" w:rsidRDefault="00FB4E5E" w:rsidP="00FB4E5E">
            <w:pPr>
              <w:contextualSpacing/>
              <w:jc w:val="both"/>
            </w:pPr>
          </w:p>
        </w:tc>
      </w:tr>
      <w:tr w:rsidR="00FB4E5E" w:rsidTr="00B66CB2">
        <w:tc>
          <w:tcPr>
            <w:tcW w:w="4785" w:type="dxa"/>
            <w:shd w:val="clear" w:color="auto" w:fill="auto"/>
          </w:tcPr>
          <w:p w:rsidR="00FB4E5E" w:rsidRDefault="00FB4E5E" w:rsidP="00FB4E5E">
            <w:pPr>
              <w:contextualSpacing/>
              <w:jc w:val="both"/>
            </w:pPr>
            <w:r>
              <w:t xml:space="preserve">Модель </w:t>
            </w:r>
          </w:p>
        </w:tc>
        <w:tc>
          <w:tcPr>
            <w:tcW w:w="4785" w:type="dxa"/>
            <w:shd w:val="clear" w:color="auto" w:fill="auto"/>
          </w:tcPr>
          <w:p w:rsidR="00FB4E5E" w:rsidRDefault="00FB4E5E" w:rsidP="00FB4E5E">
            <w:pPr>
              <w:contextualSpacing/>
              <w:jc w:val="both"/>
            </w:pPr>
            <w:r>
              <w:t>УМЗ</w:t>
            </w:r>
          </w:p>
        </w:tc>
      </w:tr>
      <w:tr w:rsidR="00FB4E5E" w:rsidTr="00B66CB2">
        <w:tc>
          <w:tcPr>
            <w:tcW w:w="4785" w:type="dxa"/>
            <w:shd w:val="clear" w:color="auto" w:fill="auto"/>
          </w:tcPr>
          <w:p w:rsidR="00FB4E5E" w:rsidRDefault="00FB4E5E" w:rsidP="00FB4E5E">
            <w:pPr>
              <w:contextualSpacing/>
              <w:jc w:val="both"/>
            </w:pPr>
            <w:r>
              <w:t xml:space="preserve">Тип </w:t>
            </w:r>
          </w:p>
        </w:tc>
        <w:tc>
          <w:tcPr>
            <w:tcW w:w="4785" w:type="dxa"/>
            <w:shd w:val="clear" w:color="auto" w:fill="auto"/>
          </w:tcPr>
          <w:p w:rsidR="00FB4E5E" w:rsidRDefault="00FB4E5E" w:rsidP="00FB4E5E">
            <w:pPr>
              <w:contextualSpacing/>
              <w:jc w:val="both"/>
            </w:pPr>
            <w:r>
              <w:t>Бензиновый</w:t>
            </w:r>
          </w:p>
        </w:tc>
      </w:tr>
      <w:tr w:rsidR="00FB4E5E" w:rsidTr="00B66CB2">
        <w:tc>
          <w:tcPr>
            <w:tcW w:w="4785" w:type="dxa"/>
            <w:shd w:val="clear" w:color="auto" w:fill="auto"/>
          </w:tcPr>
          <w:p w:rsidR="00FB4E5E" w:rsidRDefault="00FB4E5E" w:rsidP="00FB4E5E">
            <w:pPr>
              <w:contextualSpacing/>
              <w:jc w:val="both"/>
            </w:pPr>
            <w:r>
              <w:t xml:space="preserve">Рабочий объем </w:t>
            </w:r>
            <w:proofErr w:type="gramStart"/>
            <w:r>
              <w:t>л</w:t>
            </w:r>
            <w:proofErr w:type="gramEnd"/>
            <w:r>
              <w:t>.</w:t>
            </w:r>
          </w:p>
        </w:tc>
        <w:tc>
          <w:tcPr>
            <w:tcW w:w="4785" w:type="dxa"/>
            <w:shd w:val="clear" w:color="auto" w:fill="auto"/>
          </w:tcPr>
          <w:p w:rsidR="00FB4E5E" w:rsidRDefault="00FB4E5E" w:rsidP="00FB4E5E">
            <w:pPr>
              <w:contextualSpacing/>
              <w:jc w:val="both"/>
            </w:pPr>
            <w:r>
              <w:t>2,69</w:t>
            </w:r>
          </w:p>
        </w:tc>
      </w:tr>
      <w:tr w:rsidR="00FB4E5E" w:rsidTr="00B66CB2">
        <w:tc>
          <w:tcPr>
            <w:tcW w:w="4785" w:type="dxa"/>
            <w:shd w:val="clear" w:color="auto" w:fill="auto"/>
          </w:tcPr>
          <w:p w:rsidR="00FB4E5E" w:rsidRDefault="00FB4E5E" w:rsidP="00FB4E5E">
            <w:pPr>
              <w:contextualSpacing/>
              <w:jc w:val="both"/>
            </w:pPr>
            <w:r>
              <w:t>Максимальная мощность</w:t>
            </w:r>
            <w:proofErr w:type="gramStart"/>
            <w:r>
              <w:t xml:space="preserve"> ,</w:t>
            </w:r>
            <w:proofErr w:type="gramEnd"/>
            <w:r>
              <w:t xml:space="preserve"> кВт (</w:t>
            </w:r>
            <w:proofErr w:type="spellStart"/>
            <w:r>
              <w:t>л.с</w:t>
            </w:r>
            <w:proofErr w:type="spellEnd"/>
            <w:r>
              <w:t>)</w:t>
            </w:r>
          </w:p>
        </w:tc>
        <w:tc>
          <w:tcPr>
            <w:tcW w:w="4785" w:type="dxa"/>
            <w:shd w:val="clear" w:color="auto" w:fill="auto"/>
          </w:tcPr>
          <w:p w:rsidR="00FB4E5E" w:rsidRDefault="00FB4E5E" w:rsidP="00FB4E5E">
            <w:pPr>
              <w:contextualSpacing/>
              <w:jc w:val="both"/>
            </w:pPr>
            <w:r>
              <w:t>78,5 (106,8)</w:t>
            </w:r>
          </w:p>
        </w:tc>
      </w:tr>
    </w:tbl>
    <w:p w:rsidR="00FB4E5E" w:rsidRPr="00FB4E5E" w:rsidRDefault="00FB4E5E" w:rsidP="00FB4E5E">
      <w:pPr>
        <w:spacing w:before="120"/>
        <w:jc w:val="both"/>
      </w:pPr>
      <w:r w:rsidRPr="00A56DBB">
        <w:rPr>
          <w:b/>
        </w:rPr>
        <w:t xml:space="preserve">6. Требования по комплекту поставки: </w:t>
      </w:r>
      <w:r w:rsidRPr="00A56DBB">
        <w:t>автомобиль - 1 штука</w:t>
      </w:r>
      <w:r>
        <w:t>, коврики на   оба ряда сидений, набор автомобилиста,</w:t>
      </w:r>
      <w:r w:rsidRPr="00FB4E5E">
        <w:t xml:space="preserve">  система </w:t>
      </w:r>
      <w:proofErr w:type="spellStart"/>
      <w:r w:rsidRPr="00FB4E5E">
        <w:t>Глонасс</w:t>
      </w:r>
      <w:proofErr w:type="spellEnd"/>
      <w:r w:rsidRPr="00FB4E5E">
        <w:t xml:space="preserve"> мониторинга «Автограф»</w:t>
      </w:r>
    </w:p>
    <w:p w:rsidR="00FB4E5E" w:rsidRPr="00A56DBB" w:rsidRDefault="00FB4E5E" w:rsidP="00FB4E5E">
      <w:pPr>
        <w:spacing w:before="120"/>
        <w:jc w:val="both"/>
      </w:pPr>
      <w:r w:rsidRPr="00A56DBB">
        <w:rPr>
          <w:b/>
        </w:rPr>
        <w:t xml:space="preserve">7. Требования к проведению пусконаладочных работ (при наличии): </w:t>
      </w:r>
      <w:r w:rsidRPr="00A56DBB">
        <w:t>нет.</w:t>
      </w:r>
      <w:r w:rsidRPr="00A56DBB">
        <w:rPr>
          <w:rStyle w:val="a8"/>
        </w:rPr>
        <w:footnoteReference w:id="4"/>
      </w:r>
    </w:p>
    <w:p w:rsidR="00FB4E5E" w:rsidRPr="00A56DBB" w:rsidRDefault="00FB4E5E" w:rsidP="00FB4E5E">
      <w:pPr>
        <w:spacing w:before="120"/>
        <w:jc w:val="both"/>
      </w:pPr>
      <w:r w:rsidRPr="00A56DBB">
        <w:rPr>
          <w:b/>
        </w:rPr>
        <w:t>8. Общие эксплуатационные и технические требования к поставляемому товару:</w:t>
      </w:r>
      <w:r w:rsidRPr="00A56DBB">
        <w:rPr>
          <w:rStyle w:val="a8"/>
        </w:rPr>
        <w:footnoteReference w:id="5"/>
      </w:r>
      <w:r w:rsidRPr="00A56DBB">
        <w:rPr>
          <w:b/>
        </w:rPr>
        <w:t>.</w:t>
      </w:r>
      <w:r w:rsidRPr="00A56DBB">
        <w:t xml:space="preserve"> закупаемая продукция должна соответствовать требованиям безопасности, надежности и </w:t>
      </w:r>
      <w:proofErr w:type="spellStart"/>
      <w:r w:rsidRPr="00A56DBB">
        <w:t>экологичности</w:t>
      </w:r>
      <w:proofErr w:type="spellEnd"/>
      <w:r w:rsidRPr="00A56DBB">
        <w:t>.</w:t>
      </w:r>
    </w:p>
    <w:p w:rsidR="00FB4E5E" w:rsidRPr="00A56DBB" w:rsidRDefault="00FB4E5E" w:rsidP="00FB4E5E">
      <w:pPr>
        <w:spacing w:before="120"/>
        <w:jc w:val="both"/>
      </w:pPr>
      <w:r w:rsidRPr="00A56DBB">
        <w:rPr>
          <w:b/>
        </w:rPr>
        <w:t xml:space="preserve">9. Требования к гарантийному и техническому обслуживанию товара (работ, услуг): </w:t>
      </w:r>
      <w:r w:rsidRPr="00A56DBB">
        <w:t>не менее 36 месяцев  или 100 000 км пробега с момента получения Товара Заказчиком.</w:t>
      </w:r>
      <w:r w:rsidRPr="00A56DBB">
        <w:rPr>
          <w:rStyle w:val="a8"/>
        </w:rPr>
        <w:footnoteReference w:id="6"/>
      </w:r>
    </w:p>
    <w:p w:rsidR="00FB4E5E" w:rsidRPr="00A56DBB" w:rsidRDefault="00FB4E5E" w:rsidP="00FB4E5E">
      <w:pPr>
        <w:spacing w:before="120"/>
        <w:jc w:val="both"/>
      </w:pPr>
      <w:r w:rsidRPr="00A56DBB">
        <w:rPr>
          <w:b/>
        </w:rPr>
        <w:t xml:space="preserve">10. Требования к упаковке: </w:t>
      </w:r>
      <w:r w:rsidRPr="00A56DBB">
        <w:t>не установлены</w:t>
      </w:r>
    </w:p>
    <w:p w:rsidR="00FB4E5E" w:rsidRPr="00A56DBB" w:rsidRDefault="00FB4E5E" w:rsidP="00FB4E5E">
      <w:pPr>
        <w:spacing w:before="120"/>
        <w:jc w:val="both"/>
      </w:pPr>
      <w:r w:rsidRPr="00A56DBB">
        <w:rPr>
          <w:b/>
        </w:rPr>
        <w:lastRenderedPageBreak/>
        <w:t xml:space="preserve">11. Прочие дополнительные требования к товару: </w:t>
      </w:r>
      <w:r w:rsidRPr="00A56DBB">
        <w:t>Поставляемый Товар должен быть новым, не бывшим в употреблении, не восстановленным, промышленного производства, не должен иметь дефектов.</w:t>
      </w:r>
    </w:p>
    <w:p w:rsidR="00AC239D" w:rsidRDefault="00FB4E5E" w:rsidP="00FB4E5E">
      <w:r>
        <w:t>В</w:t>
      </w:r>
      <w:r w:rsidRPr="00A56DBB">
        <w:t xml:space="preserve">ыпуск </w:t>
      </w:r>
      <w:r>
        <w:t xml:space="preserve">- </w:t>
      </w:r>
      <w:r w:rsidRPr="00A56DBB">
        <w:t>не ранее 2022года</w:t>
      </w:r>
      <w:r>
        <w:t>, пробег не должен превышать 100 км</w:t>
      </w:r>
      <w:r w:rsidRPr="00A56DBB">
        <w:t>.</w:t>
      </w:r>
    </w:p>
    <w:p w:rsidR="00FB4E5E" w:rsidRPr="001602FF" w:rsidRDefault="00FB4E5E" w:rsidP="00FB4E5E">
      <w:pPr>
        <w:rPr>
          <w:i/>
          <w:szCs w:val="23"/>
        </w:rPr>
      </w:pPr>
    </w:p>
    <w:p w:rsidR="00FB4E5E" w:rsidRPr="002F027D" w:rsidRDefault="00FB4E5E" w:rsidP="00FB4E5E">
      <w:pPr>
        <w:rPr>
          <w:vanish/>
          <w:sz w:val="23"/>
          <w:szCs w:val="23"/>
        </w:rPr>
      </w:pPr>
    </w:p>
    <w:tbl>
      <w:tblPr>
        <w:tblW w:w="10350" w:type="dxa"/>
        <w:jc w:val="center"/>
        <w:tblLayout w:type="fixed"/>
        <w:tblLook w:val="0000" w:firstRow="0" w:lastRow="0" w:firstColumn="0" w:lastColumn="0" w:noHBand="0" w:noVBand="0"/>
      </w:tblPr>
      <w:tblGrid>
        <w:gridCol w:w="4680"/>
        <w:gridCol w:w="142"/>
        <w:gridCol w:w="5383"/>
        <w:gridCol w:w="145"/>
      </w:tblGrid>
      <w:tr w:rsidR="00FB4E5E" w:rsidRPr="00FB4E5E" w:rsidTr="00B66CB2">
        <w:trPr>
          <w:gridAfter w:val="1"/>
          <w:wAfter w:w="145" w:type="dxa"/>
          <w:trHeight w:val="231"/>
          <w:jc w:val="center"/>
        </w:trPr>
        <w:tc>
          <w:tcPr>
            <w:tcW w:w="4680" w:type="dxa"/>
          </w:tcPr>
          <w:p w:rsidR="00FB4E5E" w:rsidRPr="00FB4E5E" w:rsidRDefault="00FB4E5E" w:rsidP="00B66CB2">
            <w:pPr>
              <w:snapToGrid w:val="0"/>
              <w:jc w:val="both"/>
              <w:rPr>
                <w:b/>
                <w:sz w:val="22"/>
                <w:szCs w:val="18"/>
                <w:lang w:val="x-none"/>
              </w:rPr>
            </w:pPr>
            <w:r w:rsidRPr="00FB4E5E">
              <w:rPr>
                <w:b/>
                <w:sz w:val="22"/>
                <w:szCs w:val="18"/>
                <w:lang w:val="x-none"/>
              </w:rPr>
              <w:t>Поставщик</w:t>
            </w:r>
          </w:p>
        </w:tc>
        <w:tc>
          <w:tcPr>
            <w:tcW w:w="5525" w:type="dxa"/>
            <w:gridSpan w:val="2"/>
          </w:tcPr>
          <w:p w:rsidR="00FB4E5E" w:rsidRPr="00FB4E5E" w:rsidRDefault="00FB4E5E" w:rsidP="00B66CB2">
            <w:pPr>
              <w:snapToGrid w:val="0"/>
              <w:jc w:val="both"/>
              <w:rPr>
                <w:b/>
                <w:sz w:val="22"/>
                <w:szCs w:val="18"/>
                <w:lang w:val="x-none"/>
              </w:rPr>
            </w:pPr>
            <w:r w:rsidRPr="00FB4E5E">
              <w:rPr>
                <w:b/>
                <w:sz w:val="22"/>
                <w:szCs w:val="18"/>
              </w:rPr>
              <w:t xml:space="preserve">   </w:t>
            </w:r>
            <w:r w:rsidRPr="00FB4E5E">
              <w:rPr>
                <w:b/>
                <w:sz w:val="22"/>
                <w:szCs w:val="18"/>
                <w:lang w:val="x-none"/>
              </w:rPr>
              <w:t xml:space="preserve">Заказчик </w:t>
            </w:r>
          </w:p>
        </w:tc>
      </w:tr>
      <w:tr w:rsidR="00FB4E5E" w:rsidRPr="002F027D" w:rsidTr="00B66CB2">
        <w:trPr>
          <w:trHeight w:val="1226"/>
          <w:jc w:val="center"/>
        </w:trPr>
        <w:tc>
          <w:tcPr>
            <w:tcW w:w="4822" w:type="dxa"/>
            <w:gridSpan w:val="2"/>
          </w:tcPr>
          <w:p w:rsidR="00FB4E5E" w:rsidRPr="00FB4E5E" w:rsidRDefault="00FB4E5E" w:rsidP="00B66CB2">
            <w:pPr>
              <w:snapToGrid w:val="0"/>
              <w:jc w:val="both"/>
              <w:rPr>
                <w:sz w:val="22"/>
                <w:szCs w:val="18"/>
              </w:rPr>
            </w:pPr>
            <w:r w:rsidRPr="00FB4E5E">
              <w:rPr>
                <w:sz w:val="22"/>
                <w:szCs w:val="18"/>
              </w:rPr>
              <w:t>_________________________________</w:t>
            </w:r>
          </w:p>
          <w:p w:rsidR="00FB4E5E" w:rsidRPr="00FB4E5E" w:rsidRDefault="00FB4E5E" w:rsidP="00B66CB2">
            <w:pPr>
              <w:snapToGrid w:val="0"/>
              <w:jc w:val="both"/>
              <w:rPr>
                <w:sz w:val="22"/>
                <w:szCs w:val="18"/>
              </w:rPr>
            </w:pPr>
          </w:p>
          <w:p w:rsidR="00FB4E5E" w:rsidRPr="00FB4E5E" w:rsidRDefault="00FB4E5E" w:rsidP="00B66CB2">
            <w:pPr>
              <w:snapToGrid w:val="0"/>
              <w:jc w:val="both"/>
              <w:rPr>
                <w:sz w:val="22"/>
                <w:szCs w:val="18"/>
              </w:rPr>
            </w:pPr>
          </w:p>
          <w:p w:rsidR="00FB4E5E" w:rsidRPr="00FB4E5E" w:rsidRDefault="00FB4E5E" w:rsidP="00B66CB2">
            <w:pPr>
              <w:jc w:val="both"/>
              <w:rPr>
                <w:sz w:val="22"/>
                <w:szCs w:val="18"/>
                <w:lang w:val="x-none"/>
              </w:rPr>
            </w:pPr>
            <w:r w:rsidRPr="00FB4E5E">
              <w:rPr>
                <w:sz w:val="22"/>
                <w:szCs w:val="18"/>
                <w:lang w:val="x-none"/>
              </w:rPr>
              <w:t>_________________________________</w:t>
            </w:r>
          </w:p>
          <w:p w:rsidR="00FB4E5E" w:rsidRPr="00FB4E5E" w:rsidRDefault="00FB4E5E" w:rsidP="00B66CB2">
            <w:pPr>
              <w:jc w:val="both"/>
              <w:rPr>
                <w:sz w:val="22"/>
                <w:szCs w:val="18"/>
                <w:lang w:val="x-none"/>
              </w:rPr>
            </w:pPr>
            <w:r w:rsidRPr="00FB4E5E">
              <w:rPr>
                <w:sz w:val="22"/>
                <w:szCs w:val="18"/>
                <w:lang w:val="x-none"/>
              </w:rPr>
              <w:t>_________________________________</w:t>
            </w:r>
          </w:p>
          <w:p w:rsidR="00FB4E5E" w:rsidRPr="00FB4E5E" w:rsidRDefault="00FB4E5E" w:rsidP="00B66CB2">
            <w:pPr>
              <w:jc w:val="both"/>
              <w:rPr>
                <w:sz w:val="22"/>
                <w:szCs w:val="18"/>
                <w:lang w:val="x-none"/>
              </w:rPr>
            </w:pPr>
          </w:p>
          <w:p w:rsidR="00FB4E5E" w:rsidRPr="00FB4E5E" w:rsidRDefault="00FB4E5E" w:rsidP="00B66CB2">
            <w:pPr>
              <w:jc w:val="both"/>
              <w:rPr>
                <w:sz w:val="22"/>
                <w:szCs w:val="18"/>
                <w:lang w:val="x-none"/>
              </w:rPr>
            </w:pPr>
            <w:r w:rsidRPr="00FB4E5E">
              <w:rPr>
                <w:sz w:val="22"/>
                <w:szCs w:val="18"/>
                <w:lang w:val="x-none"/>
              </w:rPr>
              <w:t>_____________</w:t>
            </w:r>
            <w:r w:rsidRPr="00FB4E5E">
              <w:rPr>
                <w:sz w:val="22"/>
                <w:szCs w:val="18"/>
              </w:rPr>
              <w:t>________</w:t>
            </w:r>
            <w:r w:rsidRPr="00FB4E5E">
              <w:rPr>
                <w:sz w:val="22"/>
                <w:szCs w:val="18"/>
                <w:lang w:val="x-none"/>
              </w:rPr>
              <w:t xml:space="preserve"> </w:t>
            </w:r>
          </w:p>
        </w:tc>
        <w:tc>
          <w:tcPr>
            <w:tcW w:w="5528" w:type="dxa"/>
            <w:gridSpan w:val="2"/>
          </w:tcPr>
          <w:p w:rsidR="00FB4E5E" w:rsidRPr="00FB4E5E" w:rsidRDefault="00FB4E5E" w:rsidP="00B66CB2">
            <w:pPr>
              <w:snapToGrid w:val="0"/>
              <w:jc w:val="both"/>
              <w:rPr>
                <w:sz w:val="22"/>
                <w:szCs w:val="18"/>
              </w:rPr>
            </w:pPr>
          </w:p>
          <w:p w:rsidR="00FB4E5E" w:rsidRPr="00FB4E5E" w:rsidRDefault="00FB4E5E" w:rsidP="00B66CB2">
            <w:pPr>
              <w:jc w:val="both"/>
              <w:rPr>
                <w:sz w:val="22"/>
                <w:szCs w:val="18"/>
              </w:rPr>
            </w:pPr>
            <w:r w:rsidRPr="00FB4E5E">
              <w:rPr>
                <w:sz w:val="22"/>
                <w:szCs w:val="18"/>
              </w:rPr>
              <w:t>Генеральный директор</w:t>
            </w:r>
          </w:p>
          <w:p w:rsidR="00FB4E5E" w:rsidRPr="00FB4E5E" w:rsidRDefault="00FB4E5E" w:rsidP="00B66CB2">
            <w:pPr>
              <w:jc w:val="both"/>
              <w:rPr>
                <w:sz w:val="22"/>
                <w:szCs w:val="18"/>
              </w:rPr>
            </w:pPr>
          </w:p>
          <w:p w:rsidR="00FB4E5E" w:rsidRPr="00FB4E5E" w:rsidRDefault="00FB4E5E" w:rsidP="00B66CB2">
            <w:pPr>
              <w:jc w:val="both"/>
              <w:rPr>
                <w:sz w:val="22"/>
                <w:szCs w:val="18"/>
              </w:rPr>
            </w:pPr>
          </w:p>
          <w:p w:rsidR="00FB4E5E" w:rsidRPr="00FB4E5E" w:rsidRDefault="00FB4E5E" w:rsidP="00B66CB2">
            <w:pPr>
              <w:jc w:val="both"/>
              <w:rPr>
                <w:sz w:val="22"/>
                <w:szCs w:val="18"/>
              </w:rPr>
            </w:pPr>
            <w:r w:rsidRPr="00FB4E5E">
              <w:rPr>
                <w:sz w:val="22"/>
                <w:szCs w:val="18"/>
              </w:rPr>
              <w:t xml:space="preserve">___________________/ М.Ф. </w:t>
            </w:r>
            <w:proofErr w:type="spellStart"/>
            <w:r w:rsidRPr="00FB4E5E">
              <w:rPr>
                <w:sz w:val="22"/>
                <w:szCs w:val="18"/>
              </w:rPr>
              <w:t>Шебакпольский</w:t>
            </w:r>
            <w:proofErr w:type="spellEnd"/>
          </w:p>
        </w:tc>
      </w:tr>
    </w:tbl>
    <w:p w:rsidR="00FB4E5E" w:rsidRPr="000946B4" w:rsidRDefault="00FB4E5E" w:rsidP="00FB4E5E">
      <w:pPr>
        <w:rPr>
          <w:b/>
          <w:sz w:val="16"/>
          <w:szCs w:val="16"/>
        </w:rPr>
      </w:pPr>
    </w:p>
    <w:p w:rsidR="00AC239D" w:rsidRPr="000946B4" w:rsidRDefault="00AC239D" w:rsidP="00545649">
      <w:pPr>
        <w:jc w:val="center"/>
        <w:rPr>
          <w:b/>
          <w:sz w:val="16"/>
          <w:szCs w:val="16"/>
        </w:rPr>
      </w:pPr>
    </w:p>
    <w:p w:rsidR="00FB4E5E" w:rsidRDefault="00FB4E5E">
      <w:pPr>
        <w:spacing w:after="200" w:line="276" w:lineRule="auto"/>
        <w:rPr>
          <w:b/>
          <w:sz w:val="16"/>
          <w:szCs w:val="16"/>
        </w:rPr>
      </w:pPr>
      <w:r>
        <w:rPr>
          <w:b/>
          <w:sz w:val="16"/>
          <w:szCs w:val="16"/>
        </w:rPr>
        <w:br w:type="page"/>
      </w:r>
    </w:p>
    <w:p w:rsidR="00FB4E5E" w:rsidRPr="002F027D" w:rsidRDefault="00FB4E5E" w:rsidP="00FB4E5E">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FB4E5E" w:rsidRDefault="00FB4E5E" w:rsidP="00FB4E5E">
      <w:pPr>
        <w:jc w:val="right"/>
        <w:rPr>
          <w:sz w:val="20"/>
          <w:szCs w:val="16"/>
        </w:rPr>
      </w:pPr>
      <w:r w:rsidRPr="002F027D">
        <w:rPr>
          <w:sz w:val="23"/>
          <w:szCs w:val="23"/>
        </w:rPr>
        <w:t xml:space="preserve">к Договору </w:t>
      </w:r>
      <w:r w:rsidRPr="007758F3">
        <w:rPr>
          <w:sz w:val="20"/>
          <w:szCs w:val="16"/>
        </w:rPr>
        <w:t>№</w:t>
      </w:r>
      <w:r w:rsidRPr="0057614D">
        <w:rPr>
          <w:sz w:val="20"/>
          <w:szCs w:val="16"/>
        </w:rPr>
        <w:t>2227187940761412408225597</w:t>
      </w:r>
      <w:r w:rsidRPr="00AF198F">
        <w:rPr>
          <w:sz w:val="20"/>
          <w:szCs w:val="16"/>
        </w:rPr>
        <w:t>/0605-2022-00</w:t>
      </w:r>
      <w:r>
        <w:rPr>
          <w:sz w:val="20"/>
          <w:szCs w:val="16"/>
        </w:rPr>
        <w:t>083</w:t>
      </w:r>
    </w:p>
    <w:p w:rsidR="00FB4E5E" w:rsidRPr="007758F3" w:rsidRDefault="00FB4E5E" w:rsidP="00FB4E5E">
      <w:pPr>
        <w:jc w:val="right"/>
        <w:rPr>
          <w:sz w:val="20"/>
          <w:szCs w:val="16"/>
        </w:rPr>
      </w:pPr>
      <w:r w:rsidRPr="007758F3">
        <w:rPr>
          <w:sz w:val="20"/>
          <w:szCs w:val="16"/>
        </w:rPr>
        <w:t>на поставку товара</w:t>
      </w:r>
    </w:p>
    <w:p w:rsidR="00FB4E5E" w:rsidRPr="007758F3" w:rsidRDefault="00FB4E5E" w:rsidP="00FB4E5E">
      <w:pPr>
        <w:jc w:val="right"/>
        <w:rPr>
          <w:sz w:val="20"/>
          <w:szCs w:val="16"/>
        </w:rPr>
      </w:pPr>
      <w:r w:rsidRPr="007758F3">
        <w:rPr>
          <w:sz w:val="20"/>
          <w:szCs w:val="16"/>
        </w:rPr>
        <w:t>от ______________20__ г.</w:t>
      </w: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7"/>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257"/>
        <w:gridCol w:w="762"/>
        <w:gridCol w:w="1130"/>
        <w:gridCol w:w="1225"/>
        <w:gridCol w:w="1224"/>
        <w:gridCol w:w="612"/>
        <w:gridCol w:w="758"/>
        <w:gridCol w:w="396"/>
        <w:gridCol w:w="534"/>
        <w:gridCol w:w="652"/>
        <w:gridCol w:w="941"/>
      </w:tblGrid>
      <w:tr w:rsidR="00FB4E5E" w:rsidRPr="0016408B" w:rsidTr="00FB4E5E">
        <w:trPr>
          <w:cantSplit/>
          <w:trHeight w:val="522"/>
          <w:jc w:val="center"/>
        </w:trPr>
        <w:tc>
          <w:tcPr>
            <w:tcW w:w="232"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638"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479" w:type="pct"/>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Марка и модель</w:t>
            </w:r>
            <w:r w:rsidRPr="0016408B">
              <w:rPr>
                <w:b/>
                <w:bCs/>
                <w:sz w:val="18"/>
                <w:szCs w:val="18"/>
                <w:lang w:eastAsia="en-US"/>
              </w:rPr>
              <w:t xml:space="preserve"> </w:t>
            </w:r>
          </w:p>
        </w:tc>
        <w:tc>
          <w:tcPr>
            <w:tcW w:w="647" w:type="pct"/>
            <w:vAlign w:val="center"/>
          </w:tcPr>
          <w:p w:rsidR="00FB4E5E" w:rsidRPr="00FB4E5E" w:rsidRDefault="00FB4E5E" w:rsidP="00FB4E5E">
            <w:pPr>
              <w:ind w:left="-85" w:right="-79"/>
              <w:contextualSpacing/>
              <w:jc w:val="center"/>
              <w:rPr>
                <w:b/>
                <w:bCs/>
                <w:sz w:val="18"/>
                <w:szCs w:val="18"/>
                <w:lang w:val="en-US" w:eastAsia="en-US"/>
              </w:rPr>
            </w:pPr>
            <w:r>
              <w:rPr>
                <w:b/>
                <w:bCs/>
                <w:sz w:val="18"/>
                <w:szCs w:val="18"/>
                <w:lang w:eastAsia="en-US"/>
              </w:rPr>
              <w:t xml:space="preserve">Тип </w:t>
            </w:r>
            <w:proofErr w:type="spellStart"/>
            <w:r>
              <w:rPr>
                <w:b/>
                <w:bCs/>
                <w:sz w:val="18"/>
                <w:szCs w:val="18"/>
                <w:lang w:eastAsia="en-US"/>
              </w:rPr>
              <w:t>транспор</w:t>
            </w:r>
            <w:proofErr w:type="spellEnd"/>
            <w:r>
              <w:rPr>
                <w:b/>
                <w:bCs/>
                <w:sz w:val="18"/>
                <w:szCs w:val="18"/>
                <w:lang w:val="en-US" w:eastAsia="en-US"/>
              </w:rPr>
              <w:t>-</w:t>
            </w:r>
          </w:p>
          <w:p w:rsidR="00FB4E5E" w:rsidRPr="0016408B" w:rsidRDefault="00FB4E5E" w:rsidP="00FB4E5E">
            <w:pPr>
              <w:ind w:left="-85" w:right="-79"/>
              <w:contextualSpacing/>
              <w:jc w:val="center"/>
              <w:rPr>
                <w:b/>
                <w:bCs/>
                <w:sz w:val="18"/>
                <w:szCs w:val="18"/>
                <w:lang w:eastAsia="en-US"/>
              </w:rPr>
            </w:pPr>
            <w:proofErr w:type="spellStart"/>
            <w:r>
              <w:rPr>
                <w:b/>
                <w:bCs/>
                <w:sz w:val="18"/>
                <w:szCs w:val="18"/>
                <w:lang w:eastAsia="en-US"/>
              </w:rPr>
              <w:t>тного</w:t>
            </w:r>
            <w:proofErr w:type="spellEnd"/>
            <w:r>
              <w:rPr>
                <w:b/>
                <w:bCs/>
                <w:sz w:val="18"/>
                <w:szCs w:val="18"/>
                <w:lang w:eastAsia="en-US"/>
              </w:rPr>
              <w:t xml:space="preserve"> средства</w:t>
            </w:r>
          </w:p>
        </w:tc>
        <w:tc>
          <w:tcPr>
            <w:tcW w:w="320" w:type="pct"/>
            <w:vAlign w:val="center"/>
          </w:tcPr>
          <w:p w:rsidR="00FB4E5E" w:rsidRDefault="00FB4E5E" w:rsidP="00FB4E5E">
            <w:pPr>
              <w:ind w:left="-85" w:right="-79"/>
              <w:contextualSpacing/>
              <w:jc w:val="center"/>
              <w:rPr>
                <w:b/>
                <w:bCs/>
                <w:sz w:val="18"/>
                <w:szCs w:val="18"/>
                <w:lang w:eastAsia="en-US"/>
              </w:rPr>
            </w:pPr>
            <w:r>
              <w:rPr>
                <w:b/>
                <w:bCs/>
                <w:sz w:val="18"/>
                <w:szCs w:val="18"/>
                <w:lang w:eastAsia="en-US"/>
              </w:rPr>
              <w:t>Изготовитель,</w:t>
            </w:r>
          </w:p>
          <w:p w:rsidR="00FB4E5E" w:rsidRPr="0016408B" w:rsidRDefault="00FB4E5E" w:rsidP="00FB4E5E">
            <w:pPr>
              <w:ind w:left="-85" w:right="-79"/>
              <w:contextualSpacing/>
              <w:jc w:val="center"/>
              <w:rPr>
                <w:b/>
                <w:bCs/>
                <w:sz w:val="18"/>
                <w:szCs w:val="18"/>
                <w:lang w:eastAsia="en-US"/>
              </w:rPr>
            </w:pPr>
            <w:r w:rsidRPr="0016408B">
              <w:rPr>
                <w:b/>
                <w:bCs/>
                <w:sz w:val="18"/>
                <w:szCs w:val="18"/>
                <w:lang w:eastAsia="en-US"/>
              </w:rPr>
              <w:t>Страна изготовления</w:t>
            </w:r>
          </w:p>
        </w:tc>
        <w:tc>
          <w:tcPr>
            <w:tcW w:w="328" w:type="pct"/>
            <w:vAlign w:val="center"/>
          </w:tcPr>
          <w:p w:rsidR="00FB4E5E" w:rsidRPr="00FB4E5E" w:rsidRDefault="00FB4E5E" w:rsidP="004B24AD">
            <w:pPr>
              <w:spacing w:before="120" w:after="120"/>
              <w:ind w:left="-85" w:right="-79"/>
              <w:jc w:val="center"/>
              <w:rPr>
                <w:b/>
                <w:bCs/>
                <w:sz w:val="18"/>
                <w:szCs w:val="18"/>
                <w:lang w:val="en-US" w:eastAsia="en-US"/>
              </w:rPr>
            </w:pPr>
            <w:proofErr w:type="spellStart"/>
            <w:proofErr w:type="gramStart"/>
            <w:r>
              <w:rPr>
                <w:b/>
                <w:bCs/>
                <w:sz w:val="18"/>
                <w:szCs w:val="18"/>
                <w:lang w:eastAsia="en-US"/>
              </w:rPr>
              <w:t>Иденти</w:t>
            </w:r>
            <w:proofErr w:type="spellEnd"/>
            <w:r>
              <w:rPr>
                <w:b/>
                <w:bCs/>
                <w:sz w:val="18"/>
                <w:szCs w:val="18"/>
                <w:lang w:val="en-US" w:eastAsia="en-US"/>
              </w:rPr>
              <w:t>-</w:t>
            </w:r>
            <w:proofErr w:type="spellStart"/>
            <w:r>
              <w:rPr>
                <w:b/>
                <w:bCs/>
                <w:sz w:val="18"/>
                <w:szCs w:val="18"/>
                <w:lang w:eastAsia="en-US"/>
              </w:rPr>
              <w:t>фикационный</w:t>
            </w:r>
            <w:proofErr w:type="spellEnd"/>
            <w:proofErr w:type="gramEnd"/>
            <w:r>
              <w:rPr>
                <w:b/>
                <w:bCs/>
                <w:sz w:val="18"/>
                <w:szCs w:val="18"/>
                <w:lang w:eastAsia="en-US"/>
              </w:rPr>
              <w:t xml:space="preserve"> номер </w:t>
            </w:r>
            <w:r>
              <w:rPr>
                <w:b/>
                <w:bCs/>
                <w:sz w:val="18"/>
                <w:szCs w:val="18"/>
                <w:lang w:val="en-US" w:eastAsia="en-US"/>
              </w:rPr>
              <w:t>VIN</w:t>
            </w:r>
          </w:p>
        </w:tc>
        <w:tc>
          <w:tcPr>
            <w:tcW w:w="384" w:type="pct"/>
            <w:tcBorders>
              <w:bottom w:val="single" w:sz="4" w:space="0" w:color="auto"/>
            </w:tcBorders>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Цвет</w:t>
            </w:r>
            <w:r w:rsidRPr="0016408B" w:rsidDel="004852B9">
              <w:rPr>
                <w:b/>
                <w:bCs/>
                <w:sz w:val="18"/>
                <w:szCs w:val="18"/>
                <w:lang w:eastAsia="en-US"/>
              </w:rPr>
              <w:t xml:space="preserve"> </w:t>
            </w:r>
          </w:p>
        </w:tc>
        <w:tc>
          <w:tcPr>
            <w:tcW w:w="385" w:type="pct"/>
            <w:vAlign w:val="center"/>
          </w:tcPr>
          <w:p w:rsidR="00FB4E5E" w:rsidRPr="0016408B" w:rsidRDefault="00FB4E5E" w:rsidP="004B24AD">
            <w:pPr>
              <w:spacing w:before="120" w:after="120"/>
              <w:ind w:left="-85" w:right="-79"/>
              <w:jc w:val="center"/>
              <w:rPr>
                <w:b/>
                <w:bCs/>
                <w:sz w:val="18"/>
                <w:szCs w:val="18"/>
                <w:lang w:eastAsia="en-US"/>
              </w:rPr>
            </w:pPr>
            <w:r>
              <w:rPr>
                <w:b/>
                <w:bCs/>
                <w:sz w:val="18"/>
                <w:szCs w:val="18"/>
                <w:lang w:eastAsia="en-US"/>
              </w:rPr>
              <w:t>Год выпуска</w:t>
            </w:r>
          </w:p>
        </w:tc>
        <w:tc>
          <w:tcPr>
            <w:tcW w:w="268"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09"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4"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06" w:type="pct"/>
            <w:vAlign w:val="center"/>
          </w:tcPr>
          <w:p w:rsidR="00FB4E5E" w:rsidRPr="0016408B" w:rsidRDefault="00FB4E5E"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FB4E5E" w:rsidRPr="0016408B" w:rsidTr="00FB4E5E">
        <w:trPr>
          <w:cantSplit/>
          <w:trHeight w:val="536"/>
          <w:jc w:val="center"/>
        </w:trPr>
        <w:tc>
          <w:tcPr>
            <w:tcW w:w="232" w:type="pct"/>
            <w:noWrap/>
            <w:vAlign w:val="center"/>
          </w:tcPr>
          <w:p w:rsidR="00FB4E5E" w:rsidRPr="0016408B" w:rsidRDefault="00FB4E5E"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638" w:type="pct"/>
          </w:tcPr>
          <w:p w:rsidR="00FB4E5E" w:rsidRPr="0016408B" w:rsidRDefault="00FB4E5E" w:rsidP="004B24AD">
            <w:pPr>
              <w:rPr>
                <w:i/>
                <w:sz w:val="16"/>
                <w:szCs w:val="16"/>
              </w:rPr>
            </w:pPr>
          </w:p>
        </w:tc>
        <w:tc>
          <w:tcPr>
            <w:tcW w:w="479" w:type="pct"/>
            <w:vAlign w:val="center"/>
          </w:tcPr>
          <w:p w:rsidR="00FB4E5E" w:rsidRPr="0016408B" w:rsidRDefault="00FB4E5E" w:rsidP="004B24AD">
            <w:pPr>
              <w:spacing w:after="200" w:line="276" w:lineRule="auto"/>
              <w:jc w:val="center"/>
              <w:rPr>
                <w:sz w:val="18"/>
                <w:szCs w:val="18"/>
                <w:lang w:eastAsia="en-US"/>
              </w:rPr>
            </w:pPr>
          </w:p>
        </w:tc>
        <w:tc>
          <w:tcPr>
            <w:tcW w:w="647" w:type="pct"/>
            <w:vAlign w:val="center"/>
          </w:tcPr>
          <w:p w:rsidR="00FB4E5E" w:rsidRPr="0016408B" w:rsidRDefault="00FB4E5E" w:rsidP="004B24AD">
            <w:pPr>
              <w:spacing w:after="200" w:line="276" w:lineRule="auto"/>
              <w:jc w:val="center"/>
              <w:rPr>
                <w:sz w:val="18"/>
                <w:szCs w:val="18"/>
                <w:lang w:eastAsia="en-US"/>
              </w:rPr>
            </w:pPr>
          </w:p>
        </w:tc>
        <w:tc>
          <w:tcPr>
            <w:tcW w:w="320" w:type="pct"/>
            <w:vAlign w:val="center"/>
          </w:tcPr>
          <w:p w:rsidR="00FB4E5E" w:rsidRPr="0016408B" w:rsidRDefault="00FB4E5E" w:rsidP="004B24AD">
            <w:pPr>
              <w:spacing w:after="200" w:line="276" w:lineRule="auto"/>
              <w:jc w:val="center"/>
              <w:rPr>
                <w:sz w:val="18"/>
                <w:szCs w:val="18"/>
                <w:lang w:eastAsia="en-US"/>
              </w:rPr>
            </w:pPr>
          </w:p>
        </w:tc>
        <w:tc>
          <w:tcPr>
            <w:tcW w:w="328" w:type="pct"/>
            <w:vAlign w:val="center"/>
          </w:tcPr>
          <w:p w:rsidR="00FB4E5E" w:rsidRPr="0016408B" w:rsidRDefault="00FB4E5E" w:rsidP="004B24AD">
            <w:pPr>
              <w:spacing w:after="200" w:line="276" w:lineRule="auto"/>
              <w:jc w:val="center"/>
              <w:rPr>
                <w:sz w:val="18"/>
                <w:szCs w:val="18"/>
                <w:lang w:eastAsia="en-US"/>
              </w:rPr>
            </w:pPr>
          </w:p>
        </w:tc>
        <w:tc>
          <w:tcPr>
            <w:tcW w:w="384" w:type="pct"/>
            <w:tcBorders>
              <w:bottom w:val="nil"/>
            </w:tcBorders>
          </w:tcPr>
          <w:p w:rsidR="00FB4E5E" w:rsidRPr="0016408B" w:rsidRDefault="00FB4E5E" w:rsidP="004B24AD">
            <w:pPr>
              <w:spacing w:after="200" w:line="276" w:lineRule="auto"/>
              <w:jc w:val="center"/>
              <w:rPr>
                <w:sz w:val="18"/>
                <w:szCs w:val="18"/>
                <w:lang w:eastAsia="en-US"/>
              </w:rPr>
            </w:pPr>
          </w:p>
        </w:tc>
        <w:tc>
          <w:tcPr>
            <w:tcW w:w="385" w:type="pct"/>
          </w:tcPr>
          <w:p w:rsidR="00FB4E5E" w:rsidRPr="0016408B" w:rsidRDefault="00FB4E5E" w:rsidP="004B24AD">
            <w:pPr>
              <w:spacing w:after="200" w:line="276" w:lineRule="auto"/>
              <w:jc w:val="center"/>
              <w:rPr>
                <w:sz w:val="18"/>
                <w:szCs w:val="18"/>
                <w:lang w:eastAsia="en-US"/>
              </w:rPr>
            </w:pPr>
          </w:p>
        </w:tc>
        <w:tc>
          <w:tcPr>
            <w:tcW w:w="268" w:type="pct"/>
            <w:vAlign w:val="center"/>
          </w:tcPr>
          <w:p w:rsidR="00FB4E5E" w:rsidRPr="0016408B" w:rsidRDefault="00FB4E5E" w:rsidP="004B24AD">
            <w:pPr>
              <w:spacing w:after="200" w:line="276" w:lineRule="auto"/>
              <w:jc w:val="center"/>
              <w:rPr>
                <w:sz w:val="16"/>
                <w:szCs w:val="16"/>
                <w:lang w:eastAsia="en-US"/>
              </w:rPr>
            </w:pPr>
          </w:p>
        </w:tc>
        <w:tc>
          <w:tcPr>
            <w:tcW w:w="409" w:type="pct"/>
          </w:tcPr>
          <w:p w:rsidR="00FB4E5E" w:rsidRPr="0016408B" w:rsidRDefault="00FB4E5E" w:rsidP="004B24AD">
            <w:pPr>
              <w:ind w:left="-711"/>
              <w:jc w:val="right"/>
              <w:rPr>
                <w:sz w:val="16"/>
                <w:szCs w:val="16"/>
              </w:rPr>
            </w:pPr>
          </w:p>
        </w:tc>
        <w:tc>
          <w:tcPr>
            <w:tcW w:w="404" w:type="pct"/>
            <w:vAlign w:val="center"/>
          </w:tcPr>
          <w:p w:rsidR="00FB4E5E" w:rsidRPr="0016408B" w:rsidRDefault="00FB4E5E" w:rsidP="004B24AD">
            <w:pPr>
              <w:spacing w:after="200" w:line="276" w:lineRule="auto"/>
              <w:jc w:val="center"/>
              <w:rPr>
                <w:sz w:val="16"/>
                <w:szCs w:val="16"/>
                <w:lang w:eastAsia="en-US"/>
              </w:rPr>
            </w:pPr>
          </w:p>
        </w:tc>
        <w:tc>
          <w:tcPr>
            <w:tcW w:w="506" w:type="pct"/>
            <w:vAlign w:val="center"/>
          </w:tcPr>
          <w:p w:rsidR="00FB4E5E" w:rsidRPr="0016408B" w:rsidRDefault="00FB4E5E" w:rsidP="004B24AD">
            <w:pPr>
              <w:spacing w:after="200" w:line="276" w:lineRule="auto"/>
              <w:jc w:val="center"/>
              <w:rPr>
                <w:sz w:val="16"/>
                <w:szCs w:val="16"/>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06"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8"/>
            </w:r>
          </w:p>
        </w:tc>
        <w:tc>
          <w:tcPr>
            <w:tcW w:w="506"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FB4E5E">
        <w:trPr>
          <w:cantSplit/>
          <w:trHeight w:val="536"/>
          <w:jc w:val="center"/>
        </w:trPr>
        <w:tc>
          <w:tcPr>
            <w:tcW w:w="232" w:type="pct"/>
            <w:noWrap/>
            <w:vAlign w:val="center"/>
          </w:tcPr>
          <w:p w:rsidR="002F57B0" w:rsidRPr="0016408B" w:rsidRDefault="002F57B0" w:rsidP="004B24AD">
            <w:pPr>
              <w:spacing w:after="200" w:line="276" w:lineRule="auto"/>
              <w:jc w:val="center"/>
              <w:rPr>
                <w:sz w:val="18"/>
                <w:szCs w:val="18"/>
                <w:lang w:eastAsia="en-US"/>
              </w:rPr>
            </w:pPr>
          </w:p>
        </w:tc>
        <w:tc>
          <w:tcPr>
            <w:tcW w:w="4262" w:type="pct"/>
            <w:gridSpan w:val="10"/>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06"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C74357" w:rsidRDefault="00744B32" w:rsidP="00D6793E">
      <w:pPr>
        <w:ind w:firstLine="708"/>
        <w:rPr>
          <w:sz w:val="22"/>
          <w:szCs w:val="16"/>
        </w:rPr>
      </w:pPr>
      <w:r w:rsidRPr="00C74357">
        <w:rPr>
          <w:sz w:val="22"/>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C74357">
        <w:rPr>
          <w:sz w:val="22"/>
          <w:szCs w:val="16"/>
        </w:rPr>
        <w:t>.</w:t>
      </w:r>
    </w:p>
    <w:p w:rsidR="00960A6C" w:rsidRPr="00C74357" w:rsidRDefault="00FB4E5E" w:rsidP="00960A6C">
      <w:pPr>
        <w:ind w:firstLine="708"/>
        <w:jc w:val="both"/>
        <w:rPr>
          <w:sz w:val="22"/>
          <w:szCs w:val="16"/>
        </w:rPr>
      </w:pPr>
      <w:r w:rsidRPr="00C74357">
        <w:rPr>
          <w:sz w:val="22"/>
          <w:szCs w:val="16"/>
        </w:rPr>
        <w:t>Поставляемый Товар должен быть новым, не бывшим в употреблении, не восстановленным, промышленного производства, не должен иметь дефектов</w:t>
      </w:r>
      <w:r w:rsidR="00960A6C" w:rsidRPr="00C74357">
        <w:rPr>
          <w:sz w:val="22"/>
          <w:szCs w:val="16"/>
        </w:rPr>
        <w:t xml:space="preserve">. </w:t>
      </w:r>
    </w:p>
    <w:p w:rsidR="00960A6C" w:rsidRPr="00C74357" w:rsidRDefault="001B200F" w:rsidP="00960A6C">
      <w:pPr>
        <w:jc w:val="both"/>
        <w:rPr>
          <w:sz w:val="22"/>
          <w:szCs w:val="16"/>
        </w:rPr>
      </w:pPr>
      <w:r w:rsidRPr="00C74357">
        <w:rPr>
          <w:sz w:val="22"/>
          <w:szCs w:val="16"/>
        </w:rPr>
        <w:tab/>
        <w:t xml:space="preserve">Срок поставки товара: до </w:t>
      </w:r>
      <w:r w:rsidR="00D056BC" w:rsidRPr="00C74357">
        <w:rPr>
          <w:sz w:val="22"/>
          <w:szCs w:val="16"/>
        </w:rPr>
        <w:t>29</w:t>
      </w:r>
      <w:r w:rsidR="00C24FDA" w:rsidRPr="00C74357">
        <w:rPr>
          <w:sz w:val="22"/>
          <w:szCs w:val="16"/>
        </w:rPr>
        <w:t>.</w:t>
      </w:r>
      <w:r w:rsidR="00D056BC" w:rsidRPr="00C74357">
        <w:rPr>
          <w:sz w:val="22"/>
          <w:szCs w:val="16"/>
        </w:rPr>
        <w:t>12</w:t>
      </w:r>
      <w:r w:rsidR="00C24FDA" w:rsidRPr="00C74357">
        <w:rPr>
          <w:sz w:val="22"/>
          <w:szCs w:val="16"/>
        </w:rPr>
        <w:t>.202</w:t>
      </w:r>
      <w:r w:rsidR="00E91E13" w:rsidRPr="00C74357">
        <w:rPr>
          <w:sz w:val="22"/>
          <w:szCs w:val="16"/>
        </w:rPr>
        <w:t>2</w:t>
      </w:r>
      <w:r w:rsidRPr="00C74357">
        <w:rPr>
          <w:sz w:val="22"/>
          <w:szCs w:val="16"/>
        </w:rPr>
        <w:t>.</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C74357" w:rsidTr="002F027D">
        <w:trPr>
          <w:gridAfter w:val="2"/>
          <w:wAfter w:w="145" w:type="dxa"/>
          <w:trHeight w:val="231"/>
          <w:jc w:val="center"/>
        </w:trPr>
        <w:tc>
          <w:tcPr>
            <w:tcW w:w="4680" w:type="dxa"/>
          </w:tcPr>
          <w:p w:rsidR="00B01E3D" w:rsidRPr="00C74357" w:rsidRDefault="00B01E3D" w:rsidP="00545649">
            <w:pPr>
              <w:snapToGrid w:val="0"/>
              <w:jc w:val="both"/>
              <w:rPr>
                <w:b/>
                <w:sz w:val="22"/>
                <w:szCs w:val="18"/>
                <w:lang w:val="x-none"/>
              </w:rPr>
            </w:pPr>
            <w:r w:rsidRPr="00C74357">
              <w:rPr>
                <w:b/>
                <w:sz w:val="22"/>
                <w:szCs w:val="18"/>
                <w:lang w:val="x-none"/>
              </w:rPr>
              <w:t>Поставщик</w:t>
            </w:r>
          </w:p>
        </w:tc>
        <w:tc>
          <w:tcPr>
            <w:tcW w:w="5525" w:type="dxa"/>
            <w:gridSpan w:val="3"/>
          </w:tcPr>
          <w:p w:rsidR="00B01E3D" w:rsidRPr="00C74357" w:rsidRDefault="00B01E3D" w:rsidP="00545649">
            <w:pPr>
              <w:snapToGrid w:val="0"/>
              <w:jc w:val="both"/>
              <w:rPr>
                <w:b/>
                <w:sz w:val="22"/>
                <w:szCs w:val="18"/>
                <w:lang w:val="x-none"/>
              </w:rPr>
            </w:pPr>
            <w:r w:rsidRPr="00C74357">
              <w:rPr>
                <w:b/>
                <w:sz w:val="22"/>
                <w:szCs w:val="18"/>
              </w:rPr>
              <w:t xml:space="preserve">   </w:t>
            </w:r>
            <w:r w:rsidRPr="00C74357">
              <w:rPr>
                <w:b/>
                <w:sz w:val="22"/>
                <w:szCs w:val="18"/>
                <w:lang w:val="x-none"/>
              </w:rPr>
              <w:t xml:space="preserve">Заказчик </w:t>
            </w:r>
          </w:p>
        </w:tc>
      </w:tr>
      <w:tr w:rsidR="001602FF" w:rsidRPr="002F027D" w:rsidTr="002F027D">
        <w:trPr>
          <w:trHeight w:val="1226"/>
          <w:jc w:val="center"/>
        </w:trPr>
        <w:tc>
          <w:tcPr>
            <w:tcW w:w="4822" w:type="dxa"/>
            <w:gridSpan w:val="3"/>
          </w:tcPr>
          <w:p w:rsidR="001602FF" w:rsidRPr="00C74357" w:rsidRDefault="001602FF" w:rsidP="00545649">
            <w:pPr>
              <w:snapToGrid w:val="0"/>
              <w:jc w:val="both"/>
              <w:rPr>
                <w:sz w:val="22"/>
                <w:szCs w:val="18"/>
              </w:rPr>
            </w:pPr>
            <w:r w:rsidRPr="00C74357">
              <w:rPr>
                <w:sz w:val="22"/>
                <w:szCs w:val="18"/>
              </w:rPr>
              <w:t>_________________________________</w:t>
            </w:r>
          </w:p>
          <w:p w:rsidR="001602FF" w:rsidRPr="00C74357" w:rsidRDefault="001602FF" w:rsidP="00545649">
            <w:pPr>
              <w:snapToGrid w:val="0"/>
              <w:jc w:val="both"/>
              <w:rPr>
                <w:sz w:val="22"/>
                <w:szCs w:val="18"/>
              </w:rPr>
            </w:pPr>
          </w:p>
          <w:p w:rsidR="001602FF" w:rsidRPr="00C74357" w:rsidRDefault="001602FF" w:rsidP="00545649">
            <w:pPr>
              <w:snapToGrid w:val="0"/>
              <w:jc w:val="both"/>
              <w:rPr>
                <w:sz w:val="22"/>
                <w:szCs w:val="18"/>
              </w:rPr>
            </w:pPr>
          </w:p>
          <w:p w:rsidR="001602FF" w:rsidRPr="00C74357" w:rsidRDefault="001602FF" w:rsidP="00545649">
            <w:pPr>
              <w:jc w:val="both"/>
              <w:rPr>
                <w:sz w:val="22"/>
                <w:szCs w:val="18"/>
                <w:lang w:val="x-none"/>
              </w:rPr>
            </w:pPr>
            <w:r w:rsidRPr="00C74357">
              <w:rPr>
                <w:sz w:val="22"/>
                <w:szCs w:val="18"/>
                <w:lang w:val="x-none"/>
              </w:rPr>
              <w:t>_________________________________</w:t>
            </w:r>
          </w:p>
          <w:p w:rsidR="001602FF" w:rsidRPr="00C74357" w:rsidRDefault="001602FF" w:rsidP="00545649">
            <w:pPr>
              <w:jc w:val="both"/>
              <w:rPr>
                <w:sz w:val="22"/>
                <w:szCs w:val="18"/>
                <w:lang w:val="x-none"/>
              </w:rPr>
            </w:pPr>
            <w:r w:rsidRPr="00C74357">
              <w:rPr>
                <w:sz w:val="22"/>
                <w:szCs w:val="18"/>
                <w:lang w:val="x-none"/>
              </w:rPr>
              <w:t>_________________________________</w:t>
            </w:r>
          </w:p>
          <w:p w:rsidR="001602FF" w:rsidRPr="00C74357" w:rsidRDefault="001602FF" w:rsidP="00545649">
            <w:pPr>
              <w:jc w:val="both"/>
              <w:rPr>
                <w:sz w:val="22"/>
                <w:szCs w:val="18"/>
                <w:lang w:val="x-none"/>
              </w:rPr>
            </w:pPr>
          </w:p>
          <w:p w:rsidR="001602FF" w:rsidRPr="00C74357" w:rsidRDefault="001602FF" w:rsidP="00545649">
            <w:pPr>
              <w:jc w:val="both"/>
              <w:rPr>
                <w:sz w:val="22"/>
                <w:szCs w:val="18"/>
                <w:lang w:val="x-none"/>
              </w:rPr>
            </w:pPr>
            <w:r w:rsidRPr="00C74357">
              <w:rPr>
                <w:sz w:val="22"/>
                <w:szCs w:val="18"/>
                <w:lang w:val="x-none"/>
              </w:rPr>
              <w:t>_____________</w:t>
            </w:r>
            <w:r w:rsidRPr="00C74357">
              <w:rPr>
                <w:sz w:val="22"/>
                <w:szCs w:val="18"/>
              </w:rPr>
              <w:t>________</w:t>
            </w:r>
            <w:r w:rsidRPr="00C74357">
              <w:rPr>
                <w:sz w:val="22"/>
                <w:szCs w:val="18"/>
                <w:lang w:val="x-none"/>
              </w:rPr>
              <w:t xml:space="preserve"> </w:t>
            </w:r>
          </w:p>
        </w:tc>
        <w:tc>
          <w:tcPr>
            <w:tcW w:w="5528" w:type="dxa"/>
            <w:gridSpan w:val="3"/>
          </w:tcPr>
          <w:p w:rsidR="001602FF" w:rsidRPr="00C74357" w:rsidRDefault="001602FF" w:rsidP="001A36AF">
            <w:pPr>
              <w:snapToGrid w:val="0"/>
              <w:jc w:val="both"/>
              <w:rPr>
                <w:sz w:val="22"/>
                <w:szCs w:val="18"/>
              </w:rPr>
            </w:pPr>
          </w:p>
          <w:p w:rsidR="001602FF" w:rsidRPr="00C74357" w:rsidRDefault="00FB4E5E" w:rsidP="001A36AF">
            <w:pPr>
              <w:jc w:val="both"/>
              <w:rPr>
                <w:sz w:val="22"/>
                <w:szCs w:val="18"/>
              </w:rPr>
            </w:pPr>
            <w:r w:rsidRPr="00C74357">
              <w:rPr>
                <w:sz w:val="22"/>
                <w:szCs w:val="18"/>
              </w:rPr>
              <w:t>Генеральный директор</w:t>
            </w:r>
          </w:p>
          <w:p w:rsidR="00477BAC" w:rsidRPr="00C74357" w:rsidRDefault="00477BAC" w:rsidP="001A36AF">
            <w:pPr>
              <w:jc w:val="both"/>
              <w:rPr>
                <w:sz w:val="22"/>
                <w:szCs w:val="18"/>
              </w:rPr>
            </w:pPr>
          </w:p>
          <w:p w:rsidR="001602FF" w:rsidRPr="00C74357" w:rsidRDefault="001602FF" w:rsidP="001A36AF">
            <w:pPr>
              <w:jc w:val="both"/>
              <w:rPr>
                <w:sz w:val="22"/>
                <w:szCs w:val="18"/>
              </w:rPr>
            </w:pPr>
          </w:p>
          <w:p w:rsidR="001602FF" w:rsidRPr="00C74357" w:rsidRDefault="001602FF" w:rsidP="00FB4E5E">
            <w:pPr>
              <w:jc w:val="both"/>
              <w:rPr>
                <w:sz w:val="22"/>
                <w:szCs w:val="18"/>
              </w:rPr>
            </w:pPr>
            <w:r w:rsidRPr="00C74357">
              <w:rPr>
                <w:sz w:val="22"/>
                <w:szCs w:val="18"/>
              </w:rPr>
              <w:t xml:space="preserve">___________________/ </w:t>
            </w:r>
            <w:r w:rsidR="00FB4E5E" w:rsidRPr="00C74357">
              <w:rPr>
                <w:sz w:val="22"/>
                <w:szCs w:val="18"/>
              </w:rPr>
              <w:t xml:space="preserve">М.Ф. </w:t>
            </w:r>
            <w:proofErr w:type="spellStart"/>
            <w:r w:rsidR="00FB4E5E" w:rsidRPr="00C74357">
              <w:rPr>
                <w:sz w:val="22"/>
                <w:szCs w:val="18"/>
              </w:rPr>
              <w:t>Шебакпольский</w:t>
            </w:r>
            <w:proofErr w:type="spellEnd"/>
          </w:p>
        </w:tc>
      </w:tr>
      <w:tr w:rsidR="001602FF" w:rsidRPr="002F027D" w:rsidTr="002F027D">
        <w:trPr>
          <w:trHeight w:val="319"/>
          <w:jc w:val="center"/>
        </w:trPr>
        <w:tc>
          <w:tcPr>
            <w:tcW w:w="4822" w:type="dxa"/>
            <w:gridSpan w:val="3"/>
          </w:tcPr>
          <w:p w:rsidR="001602FF" w:rsidRPr="00C74357" w:rsidRDefault="001602FF" w:rsidP="00545649">
            <w:pPr>
              <w:snapToGrid w:val="0"/>
              <w:jc w:val="both"/>
              <w:rPr>
                <w:sz w:val="22"/>
                <w:szCs w:val="18"/>
                <w:lang w:val="x-none"/>
              </w:rPr>
            </w:pPr>
            <w:proofErr w:type="spellStart"/>
            <w:r w:rsidRPr="00C74357">
              <w:rPr>
                <w:sz w:val="22"/>
                <w:szCs w:val="18"/>
                <w:lang w:val="x-none"/>
              </w:rPr>
              <w:t>м.п</w:t>
            </w:r>
            <w:proofErr w:type="spellEnd"/>
            <w:r w:rsidRPr="00C74357">
              <w:rPr>
                <w:sz w:val="22"/>
                <w:szCs w:val="18"/>
                <w:lang w:val="x-none"/>
              </w:rPr>
              <w:t>.</w:t>
            </w:r>
          </w:p>
        </w:tc>
        <w:tc>
          <w:tcPr>
            <w:tcW w:w="5528" w:type="dxa"/>
            <w:gridSpan w:val="3"/>
          </w:tcPr>
          <w:p w:rsidR="001602FF" w:rsidRPr="00C74357" w:rsidRDefault="001602FF" w:rsidP="00545649">
            <w:pPr>
              <w:snapToGrid w:val="0"/>
              <w:jc w:val="both"/>
              <w:rPr>
                <w:sz w:val="22"/>
                <w:szCs w:val="18"/>
                <w:lang w:val="x-none"/>
              </w:rPr>
            </w:pPr>
            <w:proofErr w:type="spellStart"/>
            <w:r w:rsidRPr="00C74357">
              <w:rPr>
                <w:sz w:val="22"/>
                <w:szCs w:val="18"/>
                <w:lang w:val="x-none"/>
              </w:rPr>
              <w:t>м.п</w:t>
            </w:r>
            <w:proofErr w:type="spellEnd"/>
            <w:r w:rsidRPr="00C74357">
              <w:rPr>
                <w:sz w:val="22"/>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5639A6">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5639A6">
              <w:rPr>
                <w:b/>
                <w:bCs/>
                <w:noProof/>
              </w:rPr>
              <w:t>9</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D056BC">
      <w:rPr>
        <w:b/>
        <w:bCs/>
      </w:rPr>
      <w:t>083</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FB4E5E" w:rsidRPr="00C20903" w:rsidRDefault="00FB4E5E" w:rsidP="00FB4E5E">
      <w:pPr>
        <w:pStyle w:val="a6"/>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5">
    <w:p w:rsidR="00FB4E5E" w:rsidRPr="00C20903" w:rsidRDefault="00FB4E5E" w:rsidP="00FB4E5E">
      <w:pPr>
        <w:pStyle w:val="a6"/>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6">
    <w:p w:rsidR="00FB4E5E" w:rsidRPr="00C20903" w:rsidRDefault="00FB4E5E" w:rsidP="00FB4E5E">
      <w:pPr>
        <w:pStyle w:val="a6"/>
        <w:rPr>
          <w:sz w:val="14"/>
          <w:szCs w:val="14"/>
        </w:rPr>
      </w:pPr>
      <w:r w:rsidRPr="00C20903">
        <w:rPr>
          <w:rStyle w:val="a8"/>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7">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8">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3885438"/>
    <w:multiLevelType w:val="multilevel"/>
    <w:tmpl w:val="2B8C1DA0"/>
    <w:lvl w:ilvl="0">
      <w:start w:val="1"/>
      <w:numFmt w:val="decimal"/>
      <w:lvlText w:val="%1."/>
      <w:lvlJc w:val="left"/>
      <w:pPr>
        <w:ind w:left="3905" w:hanging="360"/>
      </w:pPr>
      <w:rPr>
        <w:rFonts w:hint="default"/>
        <w:b w:val="0"/>
        <w:bCs w:val="0"/>
        <w:sz w:val="22"/>
        <w:szCs w:val="22"/>
      </w:rPr>
    </w:lvl>
    <w:lvl w:ilvl="1">
      <w:start w:val="1"/>
      <w:numFmt w:val="decimal"/>
      <w:isLgl/>
      <w:lvlText w:val="%1.%2."/>
      <w:lvlJc w:val="left"/>
      <w:pPr>
        <w:ind w:left="862" w:hanging="720"/>
      </w:pPr>
      <w:rPr>
        <w:rFonts w:hint="default"/>
        <w:i w:val="0"/>
        <w:iCs/>
        <w:color w:val="000000"/>
        <w:sz w:val="22"/>
        <w:szCs w:val="22"/>
      </w:rPr>
    </w:lvl>
    <w:lvl w:ilvl="2">
      <w:start w:val="1"/>
      <w:numFmt w:val="decimal"/>
      <w:isLgl/>
      <w:lvlText w:val="%1.%2.%3."/>
      <w:lvlJc w:val="left"/>
      <w:pPr>
        <w:ind w:left="1776" w:hanging="720"/>
      </w:pPr>
      <w:rPr>
        <w:rFonts w:hint="default"/>
        <w:color w:val="000000"/>
        <w:sz w:val="22"/>
        <w:szCs w:val="22"/>
      </w:rPr>
    </w:lvl>
    <w:lvl w:ilvl="3">
      <w:start w:val="1"/>
      <w:numFmt w:val="decimal"/>
      <w:isLgl/>
      <w:lvlText w:val="%1.%2.%3.%4."/>
      <w:lvlJc w:val="left"/>
      <w:pPr>
        <w:ind w:left="2484" w:hanging="1080"/>
      </w:pPr>
      <w:rPr>
        <w:rFonts w:hint="default"/>
        <w:color w:val="000000"/>
        <w:sz w:val="25"/>
      </w:rPr>
    </w:lvl>
    <w:lvl w:ilvl="4">
      <w:start w:val="1"/>
      <w:numFmt w:val="decimal"/>
      <w:isLgl/>
      <w:lvlText w:val="%1.%2.%3.%4.%5."/>
      <w:lvlJc w:val="left"/>
      <w:pPr>
        <w:ind w:left="2832" w:hanging="1080"/>
      </w:pPr>
      <w:rPr>
        <w:rFonts w:hint="default"/>
        <w:color w:val="000000"/>
        <w:sz w:val="25"/>
      </w:rPr>
    </w:lvl>
    <w:lvl w:ilvl="5">
      <w:start w:val="1"/>
      <w:numFmt w:val="decimal"/>
      <w:isLgl/>
      <w:lvlText w:val="%1.%2.%3.%4.%5.%6."/>
      <w:lvlJc w:val="left"/>
      <w:pPr>
        <w:ind w:left="3540" w:hanging="1440"/>
      </w:pPr>
      <w:rPr>
        <w:rFonts w:hint="default"/>
        <w:color w:val="000000"/>
        <w:sz w:val="25"/>
      </w:rPr>
    </w:lvl>
    <w:lvl w:ilvl="6">
      <w:start w:val="1"/>
      <w:numFmt w:val="decimal"/>
      <w:isLgl/>
      <w:lvlText w:val="%1.%2.%3.%4.%5.%6.%7."/>
      <w:lvlJc w:val="left"/>
      <w:pPr>
        <w:ind w:left="3888" w:hanging="1440"/>
      </w:pPr>
      <w:rPr>
        <w:rFonts w:hint="default"/>
        <w:color w:val="000000"/>
        <w:sz w:val="25"/>
      </w:rPr>
    </w:lvl>
    <w:lvl w:ilvl="7">
      <w:start w:val="1"/>
      <w:numFmt w:val="decimal"/>
      <w:isLgl/>
      <w:lvlText w:val="%1.%2.%3.%4.%5.%6.%7.%8."/>
      <w:lvlJc w:val="left"/>
      <w:pPr>
        <w:ind w:left="4596" w:hanging="1800"/>
      </w:pPr>
      <w:rPr>
        <w:rFonts w:hint="default"/>
        <w:color w:val="000000"/>
        <w:sz w:val="25"/>
      </w:rPr>
    </w:lvl>
    <w:lvl w:ilvl="8">
      <w:start w:val="1"/>
      <w:numFmt w:val="decimal"/>
      <w:isLgl/>
      <w:lvlText w:val="%1.%2.%3.%4.%5.%6.%7.%8.%9."/>
      <w:lvlJc w:val="left"/>
      <w:pPr>
        <w:ind w:left="4944" w:hanging="1800"/>
      </w:pPr>
      <w:rPr>
        <w:rFonts w:hint="default"/>
        <w:color w:val="000000"/>
        <w:sz w:val="25"/>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688F"/>
    <w:rsid w:val="00287552"/>
    <w:rsid w:val="00292A33"/>
    <w:rsid w:val="00297719"/>
    <w:rsid w:val="002A322E"/>
    <w:rsid w:val="002B37BC"/>
    <w:rsid w:val="002B5DA0"/>
    <w:rsid w:val="002C1AAB"/>
    <w:rsid w:val="002C5F3F"/>
    <w:rsid w:val="002F027D"/>
    <w:rsid w:val="002F57B0"/>
    <w:rsid w:val="00310151"/>
    <w:rsid w:val="003429BA"/>
    <w:rsid w:val="00352802"/>
    <w:rsid w:val="00377C96"/>
    <w:rsid w:val="00386B4E"/>
    <w:rsid w:val="003940AA"/>
    <w:rsid w:val="003A297C"/>
    <w:rsid w:val="003A5150"/>
    <w:rsid w:val="003C0487"/>
    <w:rsid w:val="00403A6B"/>
    <w:rsid w:val="004058F7"/>
    <w:rsid w:val="00407697"/>
    <w:rsid w:val="00410A22"/>
    <w:rsid w:val="00412EE2"/>
    <w:rsid w:val="00427B45"/>
    <w:rsid w:val="004537AE"/>
    <w:rsid w:val="00466BE7"/>
    <w:rsid w:val="00470DDB"/>
    <w:rsid w:val="00472613"/>
    <w:rsid w:val="00474D82"/>
    <w:rsid w:val="00477BAC"/>
    <w:rsid w:val="0049677D"/>
    <w:rsid w:val="004A5AD9"/>
    <w:rsid w:val="004D3F42"/>
    <w:rsid w:val="004D7EEB"/>
    <w:rsid w:val="004E4033"/>
    <w:rsid w:val="004F6BB3"/>
    <w:rsid w:val="0052150E"/>
    <w:rsid w:val="00541045"/>
    <w:rsid w:val="00545649"/>
    <w:rsid w:val="0055435F"/>
    <w:rsid w:val="00563892"/>
    <w:rsid w:val="005639A6"/>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30CD4"/>
    <w:rsid w:val="00744B32"/>
    <w:rsid w:val="00752712"/>
    <w:rsid w:val="007758F3"/>
    <w:rsid w:val="00780BBF"/>
    <w:rsid w:val="00787DC5"/>
    <w:rsid w:val="007921CA"/>
    <w:rsid w:val="00795DD3"/>
    <w:rsid w:val="007A4932"/>
    <w:rsid w:val="007A54F4"/>
    <w:rsid w:val="007C1AAD"/>
    <w:rsid w:val="007E1019"/>
    <w:rsid w:val="00807539"/>
    <w:rsid w:val="0081702D"/>
    <w:rsid w:val="00824CA8"/>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676F3"/>
    <w:rsid w:val="00980DAA"/>
    <w:rsid w:val="009B184D"/>
    <w:rsid w:val="009B2B9B"/>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1A7"/>
    <w:rsid w:val="00C17260"/>
    <w:rsid w:val="00C17A12"/>
    <w:rsid w:val="00C24FDA"/>
    <w:rsid w:val="00C41CD0"/>
    <w:rsid w:val="00C4413C"/>
    <w:rsid w:val="00C46658"/>
    <w:rsid w:val="00C47E8F"/>
    <w:rsid w:val="00C73DCC"/>
    <w:rsid w:val="00C74357"/>
    <w:rsid w:val="00CD549C"/>
    <w:rsid w:val="00CE76BA"/>
    <w:rsid w:val="00CF3C1F"/>
    <w:rsid w:val="00CF68DD"/>
    <w:rsid w:val="00D056BC"/>
    <w:rsid w:val="00D207E1"/>
    <w:rsid w:val="00D214AF"/>
    <w:rsid w:val="00D26AF0"/>
    <w:rsid w:val="00D30C0F"/>
    <w:rsid w:val="00D33193"/>
    <w:rsid w:val="00D4335B"/>
    <w:rsid w:val="00D45205"/>
    <w:rsid w:val="00D4628D"/>
    <w:rsid w:val="00D54576"/>
    <w:rsid w:val="00D55F72"/>
    <w:rsid w:val="00D6793E"/>
    <w:rsid w:val="00D84770"/>
    <w:rsid w:val="00D92557"/>
    <w:rsid w:val="00DC4CF9"/>
    <w:rsid w:val="00DC675F"/>
    <w:rsid w:val="00DE3194"/>
    <w:rsid w:val="00DF545C"/>
    <w:rsid w:val="00E0187B"/>
    <w:rsid w:val="00E019A9"/>
    <w:rsid w:val="00E02012"/>
    <w:rsid w:val="00E1475B"/>
    <w:rsid w:val="00E16928"/>
    <w:rsid w:val="00E415D8"/>
    <w:rsid w:val="00E4272B"/>
    <w:rsid w:val="00E44C6E"/>
    <w:rsid w:val="00E838E3"/>
    <w:rsid w:val="00E91E13"/>
    <w:rsid w:val="00EE1033"/>
    <w:rsid w:val="00EE157B"/>
    <w:rsid w:val="00F04E32"/>
    <w:rsid w:val="00F20678"/>
    <w:rsid w:val="00F21309"/>
    <w:rsid w:val="00F2536D"/>
    <w:rsid w:val="00F32688"/>
    <w:rsid w:val="00F43757"/>
    <w:rsid w:val="00F553EF"/>
    <w:rsid w:val="00F556B3"/>
    <w:rsid w:val="00F76FA8"/>
    <w:rsid w:val="00F83DDA"/>
    <w:rsid w:val="00FA0E62"/>
    <w:rsid w:val="00FB4E5E"/>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FA0E62"/>
    <w:pPr>
      <w:spacing w:after="120"/>
      <w:ind w:left="283"/>
    </w:pPr>
    <w:rPr>
      <w:lang w:val="x-none"/>
    </w:rPr>
  </w:style>
  <w:style w:type="character" w:customStyle="1" w:styleId="af0">
    <w:name w:val="Основной текст с отступом Знак"/>
    <w:basedOn w:val="a0"/>
    <w:link w:val="af"/>
    <w:rsid w:val="00FA0E62"/>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FA0E62"/>
    <w:pPr>
      <w:spacing w:after="120"/>
      <w:ind w:left="283"/>
    </w:pPr>
    <w:rPr>
      <w:lang w:val="x-none"/>
    </w:rPr>
  </w:style>
  <w:style w:type="character" w:customStyle="1" w:styleId="af0">
    <w:name w:val="Основной текст с отступом Знак"/>
    <w:basedOn w:val="a0"/>
    <w:link w:val="af"/>
    <w:rsid w:val="00FA0E62"/>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8297">
      <w:bodyDiv w:val="1"/>
      <w:marLeft w:val="0"/>
      <w:marRight w:val="0"/>
      <w:marTop w:val="0"/>
      <w:marBottom w:val="0"/>
      <w:divBdr>
        <w:top w:val="none" w:sz="0" w:space="0" w:color="auto"/>
        <w:left w:val="none" w:sz="0" w:space="0" w:color="auto"/>
        <w:bottom w:val="none" w:sz="0" w:space="0" w:color="auto"/>
        <w:right w:val="none" w:sz="0" w:space="0" w:color="auto"/>
      </w:divBdr>
    </w:div>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6F3D-B8F4-4DB1-85E2-49C083DA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67</cp:revision>
  <cp:lastPrinted>2019-04-23T13:40:00Z</cp:lastPrinted>
  <dcterms:created xsi:type="dcterms:W3CDTF">2021-09-08T06:51:00Z</dcterms:created>
  <dcterms:modified xsi:type="dcterms:W3CDTF">2022-11-30T09:22:00Z</dcterms:modified>
</cp:coreProperties>
</file>